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8B2FB" w14:textId="77777777" w:rsidR="00887DB1" w:rsidRDefault="00887DB1" w:rsidP="00887DB1">
      <w:pPr>
        <w:shd w:val="clear" w:color="auto" w:fill="FFFFFF"/>
        <w:spacing w:after="0" w:line="240" w:lineRule="auto"/>
        <w:jc w:val="center"/>
        <w:textAlignment w:val="baseline"/>
        <w:outlineLvl w:val="0"/>
        <w:rPr>
          <w:rFonts w:ascii="Times New Roman" w:eastAsia="Times New Roman" w:hAnsi="Times New Roman" w:cs="Times New Roman"/>
          <w:b/>
          <w:bCs/>
          <w:color w:val="333333"/>
          <w:kern w:val="36"/>
          <w:sz w:val="32"/>
          <w:szCs w:val="32"/>
          <w14:ligatures w14:val="none"/>
        </w:rPr>
      </w:pPr>
      <w:r w:rsidRPr="00887DB1">
        <w:rPr>
          <w:rFonts w:ascii="Times New Roman" w:eastAsia="Times New Roman" w:hAnsi="Times New Roman" w:cs="Times New Roman"/>
          <w:b/>
          <w:bCs/>
          <w:color w:val="333333"/>
          <w:kern w:val="36"/>
          <w:sz w:val="32"/>
          <w:szCs w:val="32"/>
          <w14:ligatures w14:val="none"/>
        </w:rPr>
        <w:t>Lista cuprinzând categoriile de documente produse și/sau gestionate, potrivit legii</w:t>
      </w:r>
    </w:p>
    <w:p w14:paraId="6083BBC7" w14:textId="77777777" w:rsidR="00887DB1" w:rsidRPr="00887DB1" w:rsidRDefault="00887DB1" w:rsidP="00887DB1">
      <w:pPr>
        <w:shd w:val="clear" w:color="auto" w:fill="FFFFFF"/>
        <w:spacing w:after="0" w:line="240" w:lineRule="auto"/>
        <w:jc w:val="center"/>
        <w:textAlignment w:val="baseline"/>
        <w:outlineLvl w:val="0"/>
        <w:rPr>
          <w:rFonts w:ascii="Times New Roman" w:eastAsia="Times New Roman" w:hAnsi="Times New Roman" w:cs="Times New Roman"/>
          <w:b/>
          <w:bCs/>
          <w:color w:val="333333"/>
          <w:kern w:val="36"/>
          <w:sz w:val="32"/>
          <w:szCs w:val="32"/>
          <w14:ligatures w14:val="none"/>
        </w:rPr>
      </w:pPr>
    </w:p>
    <w:p w14:paraId="42A73D45"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Hotărârile Consiliului Local</w:t>
      </w:r>
    </w:p>
    <w:p w14:paraId="24E66419" w14:textId="60D8A802"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Lucrările </w:t>
      </w:r>
      <w:r w:rsidRPr="00887DB1">
        <w:rPr>
          <w:rFonts w:ascii="Times New Roman" w:eastAsia="Times New Roman" w:hAnsi="Times New Roman" w:cs="Times New Roman"/>
          <w:color w:val="444444"/>
          <w:kern w:val="0"/>
          <w:sz w:val="24"/>
          <w:szCs w:val="24"/>
          <w14:ligatures w14:val="none"/>
        </w:rPr>
        <w:t>ședințelor</w:t>
      </w:r>
      <w:r w:rsidRPr="00887DB1">
        <w:rPr>
          <w:rFonts w:ascii="Times New Roman" w:eastAsia="Times New Roman" w:hAnsi="Times New Roman" w:cs="Times New Roman"/>
          <w:color w:val="444444"/>
          <w:kern w:val="0"/>
          <w:sz w:val="24"/>
          <w:szCs w:val="24"/>
          <w14:ligatures w14:val="none"/>
        </w:rPr>
        <w:t xml:space="preserve"> Consiliului Local</w:t>
      </w:r>
    </w:p>
    <w:p w14:paraId="359AD95E" w14:textId="3A46901D"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Condică de </w:t>
      </w:r>
      <w:r w:rsidRPr="00887DB1">
        <w:rPr>
          <w:rFonts w:ascii="Times New Roman" w:eastAsia="Times New Roman" w:hAnsi="Times New Roman" w:cs="Times New Roman"/>
          <w:color w:val="444444"/>
          <w:kern w:val="0"/>
          <w:sz w:val="24"/>
          <w:szCs w:val="24"/>
          <w14:ligatures w14:val="none"/>
        </w:rPr>
        <w:t>corespondență</w:t>
      </w:r>
      <w:r w:rsidRPr="00887DB1">
        <w:rPr>
          <w:rFonts w:ascii="Times New Roman" w:eastAsia="Times New Roman" w:hAnsi="Times New Roman" w:cs="Times New Roman"/>
          <w:color w:val="444444"/>
          <w:kern w:val="0"/>
          <w:sz w:val="24"/>
          <w:szCs w:val="24"/>
          <w14:ligatures w14:val="none"/>
        </w:rPr>
        <w:t xml:space="preserve"> internă a Consiliului Local</w:t>
      </w:r>
    </w:p>
    <w:p w14:paraId="1091AD2A" w14:textId="469778E5"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Registru de </w:t>
      </w:r>
      <w:r w:rsidRPr="00887DB1">
        <w:rPr>
          <w:rFonts w:ascii="Times New Roman" w:eastAsia="Times New Roman" w:hAnsi="Times New Roman" w:cs="Times New Roman"/>
          <w:color w:val="444444"/>
          <w:kern w:val="0"/>
          <w:sz w:val="24"/>
          <w:szCs w:val="24"/>
          <w14:ligatures w14:val="none"/>
        </w:rPr>
        <w:t>evidența</w:t>
      </w:r>
      <w:r w:rsidRPr="00887DB1">
        <w:rPr>
          <w:rFonts w:ascii="Times New Roman" w:eastAsia="Times New Roman" w:hAnsi="Times New Roman" w:cs="Times New Roman"/>
          <w:color w:val="444444"/>
          <w:kern w:val="0"/>
          <w:sz w:val="24"/>
          <w:szCs w:val="24"/>
          <w14:ligatures w14:val="none"/>
        </w:rPr>
        <w:t xml:space="preserve"> hotărârilor Consiliului Local</w:t>
      </w:r>
    </w:p>
    <w:p w14:paraId="3FACD8B5" w14:textId="60753F5D"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Registru de evidenţa Hotărârilor Consiliului Local, cu </w:t>
      </w:r>
      <w:r w:rsidRPr="00887DB1">
        <w:rPr>
          <w:rFonts w:ascii="Times New Roman" w:eastAsia="Times New Roman" w:hAnsi="Times New Roman" w:cs="Times New Roman"/>
          <w:color w:val="444444"/>
          <w:kern w:val="0"/>
          <w:sz w:val="24"/>
          <w:szCs w:val="24"/>
          <w14:ligatures w14:val="none"/>
        </w:rPr>
        <w:t>obiecții</w:t>
      </w:r>
      <w:r w:rsidRPr="00887DB1">
        <w:rPr>
          <w:rFonts w:ascii="Times New Roman" w:eastAsia="Times New Roman" w:hAnsi="Times New Roman" w:cs="Times New Roman"/>
          <w:color w:val="444444"/>
          <w:kern w:val="0"/>
          <w:sz w:val="24"/>
          <w:szCs w:val="24"/>
          <w14:ligatures w14:val="none"/>
        </w:rPr>
        <w:t xml:space="preserve"> ale secretarului în ceea ce </w:t>
      </w:r>
      <w:r w:rsidRPr="00887DB1">
        <w:rPr>
          <w:rFonts w:ascii="Times New Roman" w:eastAsia="Times New Roman" w:hAnsi="Times New Roman" w:cs="Times New Roman"/>
          <w:color w:val="444444"/>
          <w:kern w:val="0"/>
          <w:sz w:val="24"/>
          <w:szCs w:val="24"/>
          <w14:ligatures w14:val="none"/>
        </w:rPr>
        <w:t>privește</w:t>
      </w:r>
      <w:r w:rsidRPr="00887DB1">
        <w:rPr>
          <w:rFonts w:ascii="Times New Roman" w:eastAsia="Times New Roman" w:hAnsi="Times New Roman" w:cs="Times New Roman"/>
          <w:color w:val="444444"/>
          <w:kern w:val="0"/>
          <w:sz w:val="24"/>
          <w:szCs w:val="24"/>
          <w14:ligatures w14:val="none"/>
        </w:rPr>
        <w:t xml:space="preserve"> legalitatea</w:t>
      </w:r>
    </w:p>
    <w:p w14:paraId="65027749"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Dosarul de constituire a Consiliului Local</w:t>
      </w:r>
    </w:p>
    <w:p w14:paraId="2AA71C10"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Avize ale comisiilor de specialitate din cadrul Consiliului Local</w:t>
      </w:r>
    </w:p>
    <w:p w14:paraId="67EC64E8"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Rapoarte anuale de activitate ale comisiilor de specialitate din cadrul Consiliului Local</w:t>
      </w:r>
    </w:p>
    <w:p w14:paraId="72E802F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Rapoarte anuale de activitate ale consilierilor locali</w:t>
      </w:r>
    </w:p>
    <w:p w14:paraId="49C723D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Rapoarte anuale de activitate ale primarului</w:t>
      </w:r>
    </w:p>
    <w:p w14:paraId="77B69BAF"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Rapoarte anuale de activitate ale viceprimarului</w:t>
      </w:r>
    </w:p>
    <w:p w14:paraId="337F8BB3" w14:textId="5DFF6646"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Registru privind comunicarea hotărârilor Consiliului Local către primarul comunei, </w:t>
      </w:r>
      <w:r w:rsidRPr="00887DB1">
        <w:rPr>
          <w:rFonts w:ascii="Times New Roman" w:eastAsia="Times New Roman" w:hAnsi="Times New Roman" w:cs="Times New Roman"/>
          <w:color w:val="444444"/>
          <w:kern w:val="0"/>
          <w:sz w:val="24"/>
          <w:szCs w:val="24"/>
          <w14:ligatures w14:val="none"/>
        </w:rPr>
        <w:t>Instituția</w:t>
      </w:r>
      <w:r w:rsidRPr="00887DB1">
        <w:rPr>
          <w:rFonts w:ascii="Times New Roman" w:eastAsia="Times New Roman" w:hAnsi="Times New Roman" w:cs="Times New Roman"/>
          <w:color w:val="444444"/>
          <w:kern w:val="0"/>
          <w:sz w:val="24"/>
          <w:szCs w:val="24"/>
          <w14:ligatures w14:val="none"/>
        </w:rPr>
        <w:t xml:space="preserve"> Prefectului </w:t>
      </w:r>
      <w:r w:rsidRPr="00887DB1">
        <w:rPr>
          <w:rFonts w:ascii="Times New Roman" w:eastAsia="Times New Roman" w:hAnsi="Times New Roman" w:cs="Times New Roman"/>
          <w:color w:val="444444"/>
          <w:kern w:val="0"/>
          <w:sz w:val="24"/>
          <w:szCs w:val="24"/>
          <w14:ligatures w14:val="none"/>
        </w:rPr>
        <w:t>și</w:t>
      </w:r>
      <w:r w:rsidRPr="00887DB1">
        <w:rPr>
          <w:rFonts w:ascii="Times New Roman" w:eastAsia="Times New Roman" w:hAnsi="Times New Roman" w:cs="Times New Roman"/>
          <w:color w:val="444444"/>
          <w:kern w:val="0"/>
          <w:sz w:val="24"/>
          <w:szCs w:val="24"/>
          <w14:ligatures w14:val="none"/>
        </w:rPr>
        <w:t xml:space="preserve"> alte </w:t>
      </w:r>
      <w:r w:rsidRPr="00887DB1">
        <w:rPr>
          <w:rFonts w:ascii="Times New Roman" w:eastAsia="Times New Roman" w:hAnsi="Times New Roman" w:cs="Times New Roman"/>
          <w:color w:val="444444"/>
          <w:kern w:val="0"/>
          <w:sz w:val="24"/>
          <w:szCs w:val="24"/>
          <w14:ligatures w14:val="none"/>
        </w:rPr>
        <w:t>instituții</w:t>
      </w:r>
    </w:p>
    <w:p w14:paraId="3F1F2712" w14:textId="63C8E644"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Dispoziții</w:t>
      </w:r>
      <w:r w:rsidRPr="00887DB1">
        <w:rPr>
          <w:rFonts w:ascii="Times New Roman" w:eastAsia="Times New Roman" w:hAnsi="Times New Roman" w:cs="Times New Roman"/>
          <w:color w:val="444444"/>
          <w:kern w:val="0"/>
          <w:sz w:val="24"/>
          <w:szCs w:val="24"/>
          <w14:ligatures w14:val="none"/>
        </w:rPr>
        <w:t xml:space="preserve"> ale primarului</w:t>
      </w:r>
    </w:p>
    <w:p w14:paraId="292ABD99" w14:textId="29C166A6"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Registru de </w:t>
      </w:r>
      <w:r w:rsidRPr="00887DB1">
        <w:rPr>
          <w:rFonts w:ascii="Times New Roman" w:eastAsia="Times New Roman" w:hAnsi="Times New Roman" w:cs="Times New Roman"/>
          <w:color w:val="444444"/>
          <w:kern w:val="0"/>
          <w:sz w:val="24"/>
          <w:szCs w:val="24"/>
          <w14:ligatures w14:val="none"/>
        </w:rPr>
        <w:t>evidență</w:t>
      </w:r>
      <w:r w:rsidRPr="00887DB1">
        <w:rPr>
          <w:rFonts w:ascii="Times New Roman" w:eastAsia="Times New Roman" w:hAnsi="Times New Roman" w:cs="Times New Roman"/>
          <w:color w:val="444444"/>
          <w:kern w:val="0"/>
          <w:sz w:val="24"/>
          <w:szCs w:val="24"/>
          <w14:ligatures w14:val="none"/>
        </w:rPr>
        <w:t xml:space="preserve"> a </w:t>
      </w:r>
      <w:r w:rsidRPr="00887DB1">
        <w:rPr>
          <w:rFonts w:ascii="Times New Roman" w:eastAsia="Times New Roman" w:hAnsi="Times New Roman" w:cs="Times New Roman"/>
          <w:color w:val="444444"/>
          <w:kern w:val="0"/>
          <w:sz w:val="24"/>
          <w:szCs w:val="24"/>
          <w14:ligatures w14:val="none"/>
        </w:rPr>
        <w:t>dispozițiilor</w:t>
      </w:r>
      <w:r w:rsidRPr="00887DB1">
        <w:rPr>
          <w:rFonts w:ascii="Times New Roman" w:eastAsia="Times New Roman" w:hAnsi="Times New Roman" w:cs="Times New Roman"/>
          <w:color w:val="444444"/>
          <w:kern w:val="0"/>
          <w:sz w:val="24"/>
          <w:szCs w:val="24"/>
          <w14:ligatures w14:val="none"/>
        </w:rPr>
        <w:t xml:space="preserve"> emise de primar</w:t>
      </w:r>
    </w:p>
    <w:p w14:paraId="67B86B2D"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Regulament de Ordine Interioară</w:t>
      </w:r>
    </w:p>
    <w:p w14:paraId="28F479F6" w14:textId="3A569E76"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Regulamentul de Organizare şi </w:t>
      </w:r>
      <w:r w:rsidRPr="00887DB1">
        <w:rPr>
          <w:rFonts w:ascii="Times New Roman" w:eastAsia="Times New Roman" w:hAnsi="Times New Roman" w:cs="Times New Roman"/>
          <w:color w:val="444444"/>
          <w:kern w:val="0"/>
          <w:sz w:val="24"/>
          <w:szCs w:val="24"/>
          <w14:ligatures w14:val="none"/>
        </w:rPr>
        <w:t>Funcționare</w:t>
      </w:r>
      <w:r w:rsidRPr="00887DB1">
        <w:rPr>
          <w:rFonts w:ascii="Times New Roman" w:eastAsia="Times New Roman" w:hAnsi="Times New Roman" w:cs="Times New Roman"/>
          <w:color w:val="444444"/>
          <w:kern w:val="0"/>
          <w:sz w:val="24"/>
          <w:szCs w:val="24"/>
          <w14:ligatures w14:val="none"/>
        </w:rPr>
        <w:t xml:space="preserve"> a Consiliului Local</w:t>
      </w:r>
    </w:p>
    <w:p w14:paraId="45F79953" w14:textId="205C6453"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Regulamentul de Organizare şi </w:t>
      </w:r>
      <w:r w:rsidRPr="00887DB1">
        <w:rPr>
          <w:rFonts w:ascii="Times New Roman" w:eastAsia="Times New Roman" w:hAnsi="Times New Roman" w:cs="Times New Roman"/>
          <w:color w:val="444444"/>
          <w:kern w:val="0"/>
          <w:sz w:val="24"/>
          <w:szCs w:val="24"/>
          <w14:ligatures w14:val="none"/>
        </w:rPr>
        <w:t>Funcționare</w:t>
      </w:r>
      <w:r w:rsidRPr="00887DB1">
        <w:rPr>
          <w:rFonts w:ascii="Times New Roman" w:eastAsia="Times New Roman" w:hAnsi="Times New Roman" w:cs="Times New Roman"/>
          <w:color w:val="444444"/>
          <w:kern w:val="0"/>
          <w:sz w:val="24"/>
          <w:szCs w:val="24"/>
          <w14:ligatures w14:val="none"/>
        </w:rPr>
        <w:t xml:space="preserve"> a aparatului de specialitate al primarului</w:t>
      </w:r>
    </w:p>
    <w:p w14:paraId="16A8A70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Statutul comunei</w:t>
      </w:r>
    </w:p>
    <w:p w14:paraId="5F1D0D89"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Organizarea administrativ – teritorială a comunei</w:t>
      </w:r>
    </w:p>
    <w:p w14:paraId="789D37FA" w14:textId="6B32D200"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Lucrări referitoare la organizarea şi </w:t>
      </w:r>
      <w:r w:rsidRPr="00887DB1">
        <w:rPr>
          <w:rFonts w:ascii="Times New Roman" w:eastAsia="Times New Roman" w:hAnsi="Times New Roman" w:cs="Times New Roman"/>
          <w:color w:val="444444"/>
          <w:kern w:val="0"/>
          <w:sz w:val="24"/>
          <w:szCs w:val="24"/>
          <w14:ligatures w14:val="none"/>
        </w:rPr>
        <w:t>desfășurarea</w:t>
      </w:r>
      <w:r w:rsidRPr="00887DB1">
        <w:rPr>
          <w:rFonts w:ascii="Times New Roman" w:eastAsia="Times New Roman" w:hAnsi="Times New Roman" w:cs="Times New Roman"/>
          <w:color w:val="444444"/>
          <w:kern w:val="0"/>
          <w:sz w:val="24"/>
          <w:szCs w:val="24"/>
          <w14:ligatures w14:val="none"/>
        </w:rPr>
        <w:t xml:space="preserve"> adunărilor publice</w:t>
      </w:r>
    </w:p>
    <w:p w14:paraId="427971A6" w14:textId="1823B2E4"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Procese-verbale de control (de la </w:t>
      </w:r>
      <w:r w:rsidRPr="00887DB1">
        <w:rPr>
          <w:rFonts w:ascii="Times New Roman" w:eastAsia="Times New Roman" w:hAnsi="Times New Roman" w:cs="Times New Roman"/>
          <w:color w:val="444444"/>
          <w:kern w:val="0"/>
          <w:sz w:val="24"/>
          <w:szCs w:val="24"/>
          <w14:ligatures w14:val="none"/>
        </w:rPr>
        <w:t>Instituția</w:t>
      </w:r>
      <w:r w:rsidRPr="00887DB1">
        <w:rPr>
          <w:rFonts w:ascii="Times New Roman" w:eastAsia="Times New Roman" w:hAnsi="Times New Roman" w:cs="Times New Roman"/>
          <w:color w:val="444444"/>
          <w:kern w:val="0"/>
          <w:sz w:val="24"/>
          <w:szCs w:val="24"/>
          <w14:ligatures w14:val="none"/>
        </w:rPr>
        <w:t xml:space="preserve"> Prefectului, Consiliul </w:t>
      </w:r>
      <w:r w:rsidRPr="00887DB1">
        <w:rPr>
          <w:rFonts w:ascii="Times New Roman" w:eastAsia="Times New Roman" w:hAnsi="Times New Roman" w:cs="Times New Roman"/>
          <w:color w:val="444444"/>
          <w:kern w:val="0"/>
          <w:sz w:val="24"/>
          <w:szCs w:val="24"/>
          <w14:ligatures w14:val="none"/>
        </w:rPr>
        <w:t>Județean</w:t>
      </w:r>
      <w:r w:rsidRPr="00887DB1">
        <w:rPr>
          <w:rFonts w:ascii="Times New Roman" w:eastAsia="Times New Roman" w:hAnsi="Times New Roman" w:cs="Times New Roman"/>
          <w:color w:val="444444"/>
          <w:kern w:val="0"/>
          <w:sz w:val="24"/>
          <w:szCs w:val="24"/>
          <w14:ligatures w14:val="none"/>
        </w:rPr>
        <w:t xml:space="preserve">, Inspectoratul Teritorial de Muncă, </w:t>
      </w:r>
      <w:r w:rsidRPr="00887DB1">
        <w:rPr>
          <w:rFonts w:ascii="Times New Roman" w:eastAsia="Times New Roman" w:hAnsi="Times New Roman" w:cs="Times New Roman"/>
          <w:color w:val="444444"/>
          <w:kern w:val="0"/>
          <w:sz w:val="24"/>
          <w:szCs w:val="24"/>
          <w14:ligatures w14:val="none"/>
        </w:rPr>
        <w:t>Agenția</w:t>
      </w:r>
      <w:r w:rsidRPr="00887DB1">
        <w:rPr>
          <w:rFonts w:ascii="Times New Roman" w:eastAsia="Times New Roman" w:hAnsi="Times New Roman" w:cs="Times New Roman"/>
          <w:color w:val="444444"/>
          <w:kern w:val="0"/>
          <w:sz w:val="24"/>
          <w:szCs w:val="24"/>
          <w14:ligatures w14:val="none"/>
        </w:rPr>
        <w:t xml:space="preserve"> pentru </w:t>
      </w:r>
      <w:r w:rsidRPr="00887DB1">
        <w:rPr>
          <w:rFonts w:ascii="Times New Roman" w:eastAsia="Times New Roman" w:hAnsi="Times New Roman" w:cs="Times New Roman"/>
          <w:color w:val="444444"/>
          <w:kern w:val="0"/>
          <w:sz w:val="24"/>
          <w:szCs w:val="24"/>
          <w14:ligatures w14:val="none"/>
        </w:rPr>
        <w:t>Protecția</w:t>
      </w:r>
      <w:r w:rsidRPr="00887DB1">
        <w:rPr>
          <w:rFonts w:ascii="Times New Roman" w:eastAsia="Times New Roman" w:hAnsi="Times New Roman" w:cs="Times New Roman"/>
          <w:color w:val="444444"/>
          <w:kern w:val="0"/>
          <w:sz w:val="24"/>
          <w:szCs w:val="24"/>
          <w14:ligatures w14:val="none"/>
        </w:rPr>
        <w:t xml:space="preserve"> Mediului</w:t>
      </w:r>
      <w:r>
        <w:rPr>
          <w:rFonts w:ascii="Times New Roman" w:eastAsia="Times New Roman" w:hAnsi="Times New Roman" w:cs="Times New Roman"/>
          <w:color w:val="444444"/>
          <w:kern w:val="0"/>
          <w:sz w:val="24"/>
          <w:szCs w:val="24"/>
          <w14:ligatures w14:val="none"/>
        </w:rPr>
        <w:t>)</w:t>
      </w:r>
    </w:p>
    <w:p w14:paraId="4809C2A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unic de control</w:t>
      </w:r>
    </w:p>
    <w:p w14:paraId="397D2FE0" w14:textId="0D196349"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Corespondență</w:t>
      </w:r>
      <w:r w:rsidRPr="00887DB1">
        <w:rPr>
          <w:rFonts w:ascii="Times New Roman" w:eastAsia="Times New Roman" w:hAnsi="Times New Roman" w:cs="Times New Roman"/>
          <w:color w:val="444444"/>
          <w:kern w:val="0"/>
          <w:sz w:val="24"/>
          <w:szCs w:val="24"/>
          <w14:ligatures w14:val="none"/>
        </w:rPr>
        <w:t xml:space="preserve"> cu persoane fizice şi juridice</w:t>
      </w:r>
    </w:p>
    <w:p w14:paraId="12A2687D" w14:textId="64E70459"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Corespondență</w:t>
      </w:r>
      <w:r w:rsidRPr="00887DB1">
        <w:rPr>
          <w:rFonts w:ascii="Times New Roman" w:eastAsia="Times New Roman" w:hAnsi="Times New Roman" w:cs="Times New Roman"/>
          <w:color w:val="444444"/>
          <w:kern w:val="0"/>
          <w:sz w:val="24"/>
          <w:szCs w:val="24"/>
          <w14:ligatures w14:val="none"/>
        </w:rPr>
        <w:t xml:space="preserve"> cu ANI, ANFP,  ANRP, ANRMAP şi alte </w:t>
      </w:r>
      <w:r w:rsidRPr="00887DB1">
        <w:rPr>
          <w:rFonts w:ascii="Times New Roman" w:eastAsia="Times New Roman" w:hAnsi="Times New Roman" w:cs="Times New Roman"/>
          <w:color w:val="444444"/>
          <w:kern w:val="0"/>
          <w:sz w:val="24"/>
          <w:szCs w:val="24"/>
          <w14:ligatures w14:val="none"/>
        </w:rPr>
        <w:t>instituții</w:t>
      </w:r>
    </w:p>
    <w:p w14:paraId="7B8F3B27" w14:textId="0B452691"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Corespondență</w:t>
      </w:r>
      <w:r w:rsidRPr="00887DB1">
        <w:rPr>
          <w:rFonts w:ascii="Times New Roman" w:eastAsia="Times New Roman" w:hAnsi="Times New Roman" w:cs="Times New Roman"/>
          <w:color w:val="444444"/>
          <w:kern w:val="0"/>
          <w:sz w:val="24"/>
          <w:szCs w:val="24"/>
          <w14:ligatures w14:val="none"/>
        </w:rPr>
        <w:t xml:space="preserve"> cu </w:t>
      </w:r>
      <w:r w:rsidRPr="00887DB1">
        <w:rPr>
          <w:rFonts w:ascii="Times New Roman" w:eastAsia="Times New Roman" w:hAnsi="Times New Roman" w:cs="Times New Roman"/>
          <w:color w:val="444444"/>
          <w:kern w:val="0"/>
          <w:sz w:val="24"/>
          <w:szCs w:val="24"/>
          <w14:ligatures w14:val="none"/>
        </w:rPr>
        <w:t>instanțele</w:t>
      </w:r>
      <w:r w:rsidRPr="00887DB1">
        <w:rPr>
          <w:rFonts w:ascii="Times New Roman" w:eastAsia="Times New Roman" w:hAnsi="Times New Roman" w:cs="Times New Roman"/>
          <w:color w:val="444444"/>
          <w:kern w:val="0"/>
          <w:sz w:val="24"/>
          <w:szCs w:val="24"/>
          <w14:ligatures w14:val="none"/>
        </w:rPr>
        <w:t xml:space="preserve"> </w:t>
      </w:r>
      <w:r w:rsidRPr="00887DB1">
        <w:rPr>
          <w:rFonts w:ascii="Times New Roman" w:eastAsia="Times New Roman" w:hAnsi="Times New Roman" w:cs="Times New Roman"/>
          <w:color w:val="444444"/>
          <w:kern w:val="0"/>
          <w:sz w:val="24"/>
          <w:szCs w:val="24"/>
          <w14:ligatures w14:val="none"/>
        </w:rPr>
        <w:t>judecătorești</w:t>
      </w:r>
      <w:r w:rsidRPr="00887DB1">
        <w:rPr>
          <w:rFonts w:ascii="Times New Roman" w:eastAsia="Times New Roman" w:hAnsi="Times New Roman" w:cs="Times New Roman"/>
          <w:color w:val="444444"/>
          <w:kern w:val="0"/>
          <w:sz w:val="24"/>
          <w:szCs w:val="24"/>
          <w14:ligatures w14:val="none"/>
        </w:rPr>
        <w:t xml:space="preserve"> şi </w:t>
      </w:r>
      <w:r w:rsidRPr="00887DB1">
        <w:rPr>
          <w:rFonts w:ascii="Times New Roman" w:eastAsia="Times New Roman" w:hAnsi="Times New Roman" w:cs="Times New Roman"/>
          <w:color w:val="444444"/>
          <w:kern w:val="0"/>
          <w:sz w:val="24"/>
          <w:szCs w:val="24"/>
          <w14:ligatures w14:val="none"/>
        </w:rPr>
        <w:t>Poliția</w:t>
      </w:r>
    </w:p>
    <w:p w14:paraId="40DD4CC4" w14:textId="55B4BE8E"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Circulare, </w:t>
      </w:r>
      <w:r w:rsidRPr="00887DB1">
        <w:rPr>
          <w:rFonts w:ascii="Times New Roman" w:eastAsia="Times New Roman" w:hAnsi="Times New Roman" w:cs="Times New Roman"/>
          <w:color w:val="444444"/>
          <w:kern w:val="0"/>
          <w:sz w:val="24"/>
          <w:szCs w:val="24"/>
          <w14:ligatures w14:val="none"/>
        </w:rPr>
        <w:t>instrucțiuni</w:t>
      </w:r>
      <w:r w:rsidRPr="00887DB1">
        <w:rPr>
          <w:rFonts w:ascii="Times New Roman" w:eastAsia="Times New Roman" w:hAnsi="Times New Roman" w:cs="Times New Roman"/>
          <w:color w:val="444444"/>
          <w:kern w:val="0"/>
          <w:sz w:val="24"/>
          <w:szCs w:val="24"/>
          <w14:ligatures w14:val="none"/>
        </w:rPr>
        <w:t xml:space="preserve">, ordine ale Prefectului, hotărâri ale Consiliului </w:t>
      </w:r>
      <w:r w:rsidRPr="00887DB1">
        <w:rPr>
          <w:rFonts w:ascii="Times New Roman" w:eastAsia="Times New Roman" w:hAnsi="Times New Roman" w:cs="Times New Roman"/>
          <w:color w:val="444444"/>
          <w:kern w:val="0"/>
          <w:sz w:val="24"/>
          <w:szCs w:val="24"/>
          <w14:ligatures w14:val="none"/>
        </w:rPr>
        <w:t>Județean</w:t>
      </w:r>
      <w:r w:rsidRPr="00887DB1">
        <w:rPr>
          <w:rFonts w:ascii="Times New Roman" w:eastAsia="Times New Roman" w:hAnsi="Times New Roman" w:cs="Times New Roman"/>
          <w:color w:val="444444"/>
          <w:kern w:val="0"/>
          <w:sz w:val="24"/>
          <w:szCs w:val="24"/>
          <w14:ligatures w14:val="none"/>
        </w:rPr>
        <w:t xml:space="preserve"> </w:t>
      </w:r>
    </w:p>
    <w:p w14:paraId="04D6CFF3" w14:textId="053C2AE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Dosarele personale ale </w:t>
      </w:r>
      <w:r w:rsidRPr="00887DB1">
        <w:rPr>
          <w:rFonts w:ascii="Times New Roman" w:eastAsia="Times New Roman" w:hAnsi="Times New Roman" w:cs="Times New Roman"/>
          <w:color w:val="444444"/>
          <w:kern w:val="0"/>
          <w:sz w:val="24"/>
          <w:szCs w:val="24"/>
          <w14:ligatures w14:val="none"/>
        </w:rPr>
        <w:t>angajaților</w:t>
      </w:r>
    </w:p>
    <w:p w14:paraId="3FF46176" w14:textId="5DCB0449"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Dosarele profesionale ale </w:t>
      </w:r>
      <w:r w:rsidRPr="00887DB1">
        <w:rPr>
          <w:rFonts w:ascii="Times New Roman" w:eastAsia="Times New Roman" w:hAnsi="Times New Roman" w:cs="Times New Roman"/>
          <w:color w:val="444444"/>
          <w:kern w:val="0"/>
          <w:sz w:val="24"/>
          <w:szCs w:val="24"/>
          <w14:ligatures w14:val="none"/>
        </w:rPr>
        <w:t>angajaților</w:t>
      </w:r>
    </w:p>
    <w:p w14:paraId="009BAF08" w14:textId="7F654673"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Lucrări privind întocmirea dosarelor de pensionare a </w:t>
      </w:r>
      <w:r w:rsidRPr="00887DB1">
        <w:rPr>
          <w:rFonts w:ascii="Times New Roman" w:eastAsia="Times New Roman" w:hAnsi="Times New Roman" w:cs="Times New Roman"/>
          <w:color w:val="444444"/>
          <w:kern w:val="0"/>
          <w:sz w:val="24"/>
          <w:szCs w:val="24"/>
          <w14:ligatures w14:val="none"/>
        </w:rPr>
        <w:t>salariaților</w:t>
      </w:r>
    </w:p>
    <w:p w14:paraId="7A037E8C" w14:textId="107F7D16"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State de </w:t>
      </w:r>
      <w:r w:rsidRPr="00887DB1">
        <w:rPr>
          <w:rFonts w:ascii="Times New Roman" w:eastAsia="Times New Roman" w:hAnsi="Times New Roman" w:cs="Times New Roman"/>
          <w:color w:val="444444"/>
          <w:kern w:val="0"/>
          <w:sz w:val="24"/>
          <w:szCs w:val="24"/>
          <w14:ligatures w14:val="none"/>
        </w:rPr>
        <w:t>funcții</w:t>
      </w:r>
      <w:r w:rsidRPr="00887DB1">
        <w:rPr>
          <w:rFonts w:ascii="Times New Roman" w:eastAsia="Times New Roman" w:hAnsi="Times New Roman" w:cs="Times New Roman"/>
          <w:color w:val="444444"/>
          <w:kern w:val="0"/>
          <w:sz w:val="24"/>
          <w:szCs w:val="24"/>
          <w14:ligatures w14:val="none"/>
        </w:rPr>
        <w:t xml:space="preserve"> şi de personal, organigrama</w:t>
      </w:r>
    </w:p>
    <w:p w14:paraId="731AC75A" w14:textId="2794C4F9"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Evidenţa concediilor de odihnă ale </w:t>
      </w:r>
      <w:r w:rsidRPr="00887DB1">
        <w:rPr>
          <w:rFonts w:ascii="Times New Roman" w:eastAsia="Times New Roman" w:hAnsi="Times New Roman" w:cs="Times New Roman"/>
          <w:color w:val="444444"/>
          <w:kern w:val="0"/>
          <w:sz w:val="24"/>
          <w:szCs w:val="24"/>
          <w14:ligatures w14:val="none"/>
        </w:rPr>
        <w:t>salariaților</w:t>
      </w:r>
      <w:r w:rsidRPr="00887DB1">
        <w:rPr>
          <w:rFonts w:ascii="Times New Roman" w:eastAsia="Times New Roman" w:hAnsi="Times New Roman" w:cs="Times New Roman"/>
          <w:color w:val="444444"/>
          <w:kern w:val="0"/>
          <w:sz w:val="24"/>
          <w:szCs w:val="24"/>
          <w14:ligatures w14:val="none"/>
        </w:rPr>
        <w:t>, pontaje şi graficul centralizat</w:t>
      </w:r>
    </w:p>
    <w:p w14:paraId="655EC9B2" w14:textId="0FEA7F7F"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Planul anual de ocupare a </w:t>
      </w:r>
      <w:r w:rsidRPr="00887DB1">
        <w:rPr>
          <w:rFonts w:ascii="Times New Roman" w:eastAsia="Times New Roman" w:hAnsi="Times New Roman" w:cs="Times New Roman"/>
          <w:color w:val="444444"/>
          <w:kern w:val="0"/>
          <w:sz w:val="24"/>
          <w:szCs w:val="24"/>
          <w14:ligatures w14:val="none"/>
        </w:rPr>
        <w:t>funcțiilor</w:t>
      </w:r>
      <w:r w:rsidRPr="00887DB1">
        <w:rPr>
          <w:rFonts w:ascii="Times New Roman" w:eastAsia="Times New Roman" w:hAnsi="Times New Roman" w:cs="Times New Roman"/>
          <w:color w:val="444444"/>
          <w:kern w:val="0"/>
          <w:sz w:val="24"/>
          <w:szCs w:val="24"/>
          <w14:ligatures w14:val="none"/>
        </w:rPr>
        <w:t xml:space="preserve"> publice</w:t>
      </w:r>
    </w:p>
    <w:p w14:paraId="006C9134" w14:textId="4E72E38F"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Registru de </w:t>
      </w:r>
      <w:r w:rsidRPr="00887DB1">
        <w:rPr>
          <w:rFonts w:ascii="Times New Roman" w:eastAsia="Times New Roman" w:hAnsi="Times New Roman" w:cs="Times New Roman"/>
          <w:color w:val="444444"/>
          <w:kern w:val="0"/>
          <w:sz w:val="24"/>
          <w:szCs w:val="24"/>
          <w14:ligatures w14:val="none"/>
        </w:rPr>
        <w:t>evidență</w:t>
      </w:r>
      <w:r w:rsidRPr="00887DB1">
        <w:rPr>
          <w:rFonts w:ascii="Times New Roman" w:eastAsia="Times New Roman" w:hAnsi="Times New Roman" w:cs="Times New Roman"/>
          <w:color w:val="444444"/>
          <w:kern w:val="0"/>
          <w:sz w:val="24"/>
          <w:szCs w:val="24"/>
          <w14:ligatures w14:val="none"/>
        </w:rPr>
        <w:t xml:space="preserve"> a </w:t>
      </w:r>
      <w:r w:rsidRPr="00887DB1">
        <w:rPr>
          <w:rFonts w:ascii="Times New Roman" w:eastAsia="Times New Roman" w:hAnsi="Times New Roman" w:cs="Times New Roman"/>
          <w:color w:val="444444"/>
          <w:kern w:val="0"/>
          <w:sz w:val="24"/>
          <w:szCs w:val="24"/>
          <w14:ligatures w14:val="none"/>
        </w:rPr>
        <w:t>funcționarilor</w:t>
      </w:r>
      <w:r w:rsidRPr="00887DB1">
        <w:rPr>
          <w:rFonts w:ascii="Times New Roman" w:eastAsia="Times New Roman" w:hAnsi="Times New Roman" w:cs="Times New Roman"/>
          <w:color w:val="444444"/>
          <w:kern w:val="0"/>
          <w:sz w:val="24"/>
          <w:szCs w:val="24"/>
          <w14:ligatures w14:val="none"/>
        </w:rPr>
        <w:t xml:space="preserve"> publici</w:t>
      </w:r>
    </w:p>
    <w:p w14:paraId="600B1BB4" w14:textId="553F7B13"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Oferte programe de </w:t>
      </w:r>
      <w:r w:rsidRPr="00887DB1">
        <w:rPr>
          <w:rFonts w:ascii="Times New Roman" w:eastAsia="Times New Roman" w:hAnsi="Times New Roman" w:cs="Times New Roman"/>
          <w:color w:val="444444"/>
          <w:kern w:val="0"/>
          <w:sz w:val="24"/>
          <w:szCs w:val="24"/>
          <w14:ligatures w14:val="none"/>
        </w:rPr>
        <w:t>perfecționare</w:t>
      </w:r>
      <w:r w:rsidRPr="00887DB1">
        <w:rPr>
          <w:rFonts w:ascii="Times New Roman" w:eastAsia="Times New Roman" w:hAnsi="Times New Roman" w:cs="Times New Roman"/>
          <w:color w:val="444444"/>
          <w:kern w:val="0"/>
          <w:sz w:val="24"/>
          <w:szCs w:val="24"/>
          <w14:ligatures w14:val="none"/>
        </w:rPr>
        <w:t xml:space="preserve"> pentru </w:t>
      </w:r>
      <w:r w:rsidRPr="00887DB1">
        <w:rPr>
          <w:rFonts w:ascii="Times New Roman" w:eastAsia="Times New Roman" w:hAnsi="Times New Roman" w:cs="Times New Roman"/>
          <w:color w:val="444444"/>
          <w:kern w:val="0"/>
          <w:sz w:val="24"/>
          <w:szCs w:val="24"/>
          <w14:ligatures w14:val="none"/>
        </w:rPr>
        <w:t>angajați</w:t>
      </w:r>
    </w:p>
    <w:p w14:paraId="2532C1DA" w14:textId="7FE03D6A"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Registru de </w:t>
      </w:r>
      <w:r w:rsidRPr="00887DB1">
        <w:rPr>
          <w:rFonts w:ascii="Times New Roman" w:eastAsia="Times New Roman" w:hAnsi="Times New Roman" w:cs="Times New Roman"/>
          <w:color w:val="444444"/>
          <w:kern w:val="0"/>
          <w:sz w:val="24"/>
          <w:szCs w:val="24"/>
          <w14:ligatures w14:val="none"/>
        </w:rPr>
        <w:t>evidență</w:t>
      </w:r>
      <w:r w:rsidRPr="00887DB1">
        <w:rPr>
          <w:rFonts w:ascii="Times New Roman" w:eastAsia="Times New Roman" w:hAnsi="Times New Roman" w:cs="Times New Roman"/>
          <w:color w:val="444444"/>
          <w:kern w:val="0"/>
          <w:sz w:val="24"/>
          <w:szCs w:val="24"/>
          <w14:ligatures w14:val="none"/>
        </w:rPr>
        <w:t xml:space="preserve"> a </w:t>
      </w:r>
      <w:r w:rsidRPr="00887DB1">
        <w:rPr>
          <w:rFonts w:ascii="Times New Roman" w:eastAsia="Times New Roman" w:hAnsi="Times New Roman" w:cs="Times New Roman"/>
          <w:color w:val="444444"/>
          <w:kern w:val="0"/>
          <w:sz w:val="24"/>
          <w:szCs w:val="24"/>
          <w14:ligatures w14:val="none"/>
        </w:rPr>
        <w:t>salariaților</w:t>
      </w:r>
    </w:p>
    <w:p w14:paraId="274397FF"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special de înregistrare a contractelor de muncă</w:t>
      </w:r>
    </w:p>
    <w:p w14:paraId="672AD645"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Documentele comisiei de disciplină</w:t>
      </w:r>
    </w:p>
    <w:p w14:paraId="716AFD97"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Documentele comisiei paritare</w:t>
      </w:r>
    </w:p>
    <w:p w14:paraId="308F729B" w14:textId="3384EB4C"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lastRenderedPageBreak/>
        <w:t xml:space="preserve">Darea în administrare a bunurilor din domeniul public/privat; Închirieri de bunuri (terenuri, clădiri) în domeniul public/privat; închirieri /concesionări de </w:t>
      </w:r>
      <w:r w:rsidRPr="00887DB1">
        <w:rPr>
          <w:rFonts w:ascii="Times New Roman" w:eastAsia="Times New Roman" w:hAnsi="Times New Roman" w:cs="Times New Roman"/>
          <w:color w:val="444444"/>
          <w:kern w:val="0"/>
          <w:sz w:val="24"/>
          <w:szCs w:val="24"/>
          <w14:ligatures w14:val="none"/>
        </w:rPr>
        <w:t>spații</w:t>
      </w:r>
      <w:r w:rsidRPr="00887DB1">
        <w:rPr>
          <w:rFonts w:ascii="Times New Roman" w:eastAsia="Times New Roman" w:hAnsi="Times New Roman" w:cs="Times New Roman"/>
          <w:color w:val="444444"/>
          <w:kern w:val="0"/>
          <w:sz w:val="24"/>
          <w:szCs w:val="24"/>
          <w14:ligatures w14:val="none"/>
        </w:rPr>
        <w:t xml:space="preserve"> pentru cabinete medicale</w:t>
      </w:r>
    </w:p>
    <w:p w14:paraId="67944D9D" w14:textId="56B8276B"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Cereri, avize privind autorizarea şi </w:t>
      </w:r>
      <w:r w:rsidRPr="00887DB1">
        <w:rPr>
          <w:rFonts w:ascii="Times New Roman" w:eastAsia="Times New Roman" w:hAnsi="Times New Roman" w:cs="Times New Roman"/>
          <w:color w:val="444444"/>
          <w:kern w:val="0"/>
          <w:sz w:val="24"/>
          <w:szCs w:val="24"/>
          <w14:ligatures w14:val="none"/>
        </w:rPr>
        <w:t>funcționarea</w:t>
      </w:r>
      <w:r w:rsidRPr="00887DB1">
        <w:rPr>
          <w:rFonts w:ascii="Times New Roman" w:eastAsia="Times New Roman" w:hAnsi="Times New Roman" w:cs="Times New Roman"/>
          <w:color w:val="444444"/>
          <w:kern w:val="0"/>
          <w:sz w:val="24"/>
          <w:szCs w:val="24"/>
          <w14:ligatures w14:val="none"/>
        </w:rPr>
        <w:t xml:space="preserve"> </w:t>
      </w:r>
      <w:r w:rsidRPr="00887DB1">
        <w:rPr>
          <w:rFonts w:ascii="Times New Roman" w:eastAsia="Times New Roman" w:hAnsi="Times New Roman" w:cs="Times New Roman"/>
          <w:color w:val="444444"/>
          <w:kern w:val="0"/>
          <w:sz w:val="24"/>
          <w:szCs w:val="24"/>
          <w14:ligatures w14:val="none"/>
        </w:rPr>
        <w:t>societăților</w:t>
      </w:r>
      <w:r w:rsidRPr="00887DB1">
        <w:rPr>
          <w:rFonts w:ascii="Times New Roman" w:eastAsia="Times New Roman" w:hAnsi="Times New Roman" w:cs="Times New Roman"/>
          <w:color w:val="444444"/>
          <w:kern w:val="0"/>
          <w:sz w:val="24"/>
          <w:szCs w:val="24"/>
          <w14:ligatures w14:val="none"/>
        </w:rPr>
        <w:t xml:space="preserve"> comerciale, a </w:t>
      </w:r>
      <w:r w:rsidRPr="00887DB1">
        <w:rPr>
          <w:rFonts w:ascii="Times New Roman" w:eastAsia="Times New Roman" w:hAnsi="Times New Roman" w:cs="Times New Roman"/>
          <w:color w:val="444444"/>
          <w:kern w:val="0"/>
          <w:sz w:val="24"/>
          <w:szCs w:val="24"/>
          <w14:ligatures w14:val="none"/>
        </w:rPr>
        <w:t>asociațiilor</w:t>
      </w:r>
      <w:r w:rsidRPr="00887DB1">
        <w:rPr>
          <w:rFonts w:ascii="Times New Roman" w:eastAsia="Times New Roman" w:hAnsi="Times New Roman" w:cs="Times New Roman"/>
          <w:color w:val="444444"/>
          <w:kern w:val="0"/>
          <w:sz w:val="24"/>
          <w:szCs w:val="24"/>
          <w14:ligatures w14:val="none"/>
        </w:rPr>
        <w:t xml:space="preserve"> familiale, a persoanelor fizice</w:t>
      </w:r>
    </w:p>
    <w:p w14:paraId="3F726A35"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Constituirea Comisiei locale de fond funciar (numirea şi modificarea, prin ordinul Prefectului)</w:t>
      </w:r>
    </w:p>
    <w:p w14:paraId="23615BDB" w14:textId="7DFA9D33"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Documente privind organizarea pazei </w:t>
      </w:r>
    </w:p>
    <w:p w14:paraId="690DA9E9"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Documente referitoare la activitatea de salubrizare a comunei</w:t>
      </w:r>
    </w:p>
    <w:p w14:paraId="4C3C492E"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Recensământul agricol general</w:t>
      </w:r>
    </w:p>
    <w:p w14:paraId="3FD03504" w14:textId="33448CCA"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Recensământul </w:t>
      </w:r>
      <w:r w:rsidRPr="00887DB1">
        <w:rPr>
          <w:rFonts w:ascii="Times New Roman" w:eastAsia="Times New Roman" w:hAnsi="Times New Roman" w:cs="Times New Roman"/>
          <w:color w:val="444444"/>
          <w:kern w:val="0"/>
          <w:sz w:val="24"/>
          <w:szCs w:val="24"/>
          <w14:ligatures w14:val="none"/>
        </w:rPr>
        <w:t>populației</w:t>
      </w:r>
      <w:r w:rsidRPr="00887DB1">
        <w:rPr>
          <w:rFonts w:ascii="Times New Roman" w:eastAsia="Times New Roman" w:hAnsi="Times New Roman" w:cs="Times New Roman"/>
          <w:color w:val="444444"/>
          <w:kern w:val="0"/>
          <w:sz w:val="24"/>
          <w:szCs w:val="24"/>
          <w14:ligatures w14:val="none"/>
        </w:rPr>
        <w:t xml:space="preserve"> şi evidenţa statistică a </w:t>
      </w:r>
      <w:r w:rsidRPr="00887DB1">
        <w:rPr>
          <w:rFonts w:ascii="Times New Roman" w:eastAsia="Times New Roman" w:hAnsi="Times New Roman" w:cs="Times New Roman"/>
          <w:color w:val="444444"/>
          <w:kern w:val="0"/>
          <w:sz w:val="24"/>
          <w:szCs w:val="24"/>
          <w14:ligatures w14:val="none"/>
        </w:rPr>
        <w:t>mișcării</w:t>
      </w:r>
      <w:r w:rsidRPr="00887DB1">
        <w:rPr>
          <w:rFonts w:ascii="Times New Roman" w:eastAsia="Times New Roman" w:hAnsi="Times New Roman" w:cs="Times New Roman"/>
          <w:color w:val="444444"/>
          <w:kern w:val="0"/>
          <w:sz w:val="24"/>
          <w:szCs w:val="24"/>
          <w14:ligatures w14:val="none"/>
        </w:rPr>
        <w:t xml:space="preserve"> acesteia</w:t>
      </w:r>
    </w:p>
    <w:p w14:paraId="318EA2FC" w14:textId="30C3E8AA"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Acorduri de parteneriat  cu ONG-uri şi </w:t>
      </w:r>
      <w:r w:rsidRPr="00887DB1">
        <w:rPr>
          <w:rFonts w:ascii="Times New Roman" w:eastAsia="Times New Roman" w:hAnsi="Times New Roman" w:cs="Times New Roman"/>
          <w:color w:val="444444"/>
          <w:kern w:val="0"/>
          <w:sz w:val="24"/>
          <w:szCs w:val="24"/>
          <w14:ligatures w14:val="none"/>
        </w:rPr>
        <w:t>instituții</w:t>
      </w:r>
      <w:r w:rsidRPr="00887DB1">
        <w:rPr>
          <w:rFonts w:ascii="Times New Roman" w:eastAsia="Times New Roman" w:hAnsi="Times New Roman" w:cs="Times New Roman"/>
          <w:color w:val="444444"/>
          <w:kern w:val="0"/>
          <w:sz w:val="24"/>
          <w:szCs w:val="24"/>
          <w14:ligatures w14:val="none"/>
        </w:rPr>
        <w:t xml:space="preserve"> publice</w:t>
      </w:r>
    </w:p>
    <w:p w14:paraId="480F70CB" w14:textId="09218F78"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Cererile privind accesul la </w:t>
      </w:r>
      <w:r w:rsidRPr="00887DB1">
        <w:rPr>
          <w:rFonts w:ascii="Times New Roman" w:eastAsia="Times New Roman" w:hAnsi="Times New Roman" w:cs="Times New Roman"/>
          <w:color w:val="444444"/>
          <w:kern w:val="0"/>
          <w:sz w:val="24"/>
          <w:szCs w:val="24"/>
          <w14:ligatures w14:val="none"/>
        </w:rPr>
        <w:t>informațiile</w:t>
      </w:r>
      <w:r w:rsidRPr="00887DB1">
        <w:rPr>
          <w:rFonts w:ascii="Times New Roman" w:eastAsia="Times New Roman" w:hAnsi="Times New Roman" w:cs="Times New Roman"/>
          <w:color w:val="444444"/>
          <w:kern w:val="0"/>
          <w:sz w:val="24"/>
          <w:szCs w:val="24"/>
          <w14:ligatures w14:val="none"/>
        </w:rPr>
        <w:t xml:space="preserve"> de interes public, în baza Legii nr. 544/2001, privind accesul liber la </w:t>
      </w:r>
      <w:r w:rsidRPr="00887DB1">
        <w:rPr>
          <w:rFonts w:ascii="Times New Roman" w:eastAsia="Times New Roman" w:hAnsi="Times New Roman" w:cs="Times New Roman"/>
          <w:color w:val="444444"/>
          <w:kern w:val="0"/>
          <w:sz w:val="24"/>
          <w:szCs w:val="24"/>
          <w14:ligatures w14:val="none"/>
        </w:rPr>
        <w:t>informațiile</w:t>
      </w:r>
      <w:r w:rsidRPr="00887DB1">
        <w:rPr>
          <w:rFonts w:ascii="Times New Roman" w:eastAsia="Times New Roman" w:hAnsi="Times New Roman" w:cs="Times New Roman"/>
          <w:color w:val="444444"/>
          <w:kern w:val="0"/>
          <w:sz w:val="24"/>
          <w:szCs w:val="24"/>
          <w14:ligatures w14:val="none"/>
        </w:rPr>
        <w:t xml:space="preserve"> de interes public şi răspunsurile trimise </w:t>
      </w:r>
      <w:r w:rsidRPr="00887DB1">
        <w:rPr>
          <w:rFonts w:ascii="Times New Roman" w:eastAsia="Times New Roman" w:hAnsi="Times New Roman" w:cs="Times New Roman"/>
          <w:color w:val="444444"/>
          <w:kern w:val="0"/>
          <w:sz w:val="24"/>
          <w:szCs w:val="24"/>
          <w14:ligatures w14:val="none"/>
        </w:rPr>
        <w:t>petenților</w:t>
      </w:r>
    </w:p>
    <w:p w14:paraId="1366EE05" w14:textId="28F57D5D"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Registru de </w:t>
      </w:r>
      <w:r w:rsidRPr="00887DB1">
        <w:rPr>
          <w:rFonts w:ascii="Times New Roman" w:eastAsia="Times New Roman" w:hAnsi="Times New Roman" w:cs="Times New Roman"/>
          <w:color w:val="444444"/>
          <w:kern w:val="0"/>
          <w:sz w:val="24"/>
          <w:szCs w:val="24"/>
          <w14:ligatures w14:val="none"/>
        </w:rPr>
        <w:t>evidență</w:t>
      </w:r>
      <w:r w:rsidRPr="00887DB1">
        <w:rPr>
          <w:rFonts w:ascii="Times New Roman" w:eastAsia="Times New Roman" w:hAnsi="Times New Roman" w:cs="Times New Roman"/>
          <w:color w:val="444444"/>
          <w:kern w:val="0"/>
          <w:sz w:val="24"/>
          <w:szCs w:val="24"/>
          <w14:ligatures w14:val="none"/>
        </w:rPr>
        <w:t xml:space="preserve"> a cererilor depuse în baza Legii 544/2001, privind accesul liber la informaţiile de interes public</w:t>
      </w:r>
    </w:p>
    <w:p w14:paraId="6EC5FA39" w14:textId="15090975"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Rapoarte de evaluare a implementării Legii nr. 544/2001, privind accesul liber la informaţiile de interes public şi a Legii nr. 52/2003, relativă la </w:t>
      </w:r>
      <w:r w:rsidRPr="00887DB1">
        <w:rPr>
          <w:rFonts w:ascii="Times New Roman" w:eastAsia="Times New Roman" w:hAnsi="Times New Roman" w:cs="Times New Roman"/>
          <w:color w:val="444444"/>
          <w:kern w:val="0"/>
          <w:sz w:val="24"/>
          <w:szCs w:val="24"/>
          <w14:ligatures w14:val="none"/>
        </w:rPr>
        <w:t>transparența</w:t>
      </w:r>
      <w:r w:rsidRPr="00887DB1">
        <w:rPr>
          <w:rFonts w:ascii="Times New Roman" w:eastAsia="Times New Roman" w:hAnsi="Times New Roman" w:cs="Times New Roman"/>
          <w:color w:val="444444"/>
          <w:kern w:val="0"/>
          <w:sz w:val="24"/>
          <w:szCs w:val="24"/>
          <w14:ligatures w14:val="none"/>
        </w:rPr>
        <w:t xml:space="preserve"> decizională</w:t>
      </w:r>
    </w:p>
    <w:p w14:paraId="3C1D56B1" w14:textId="5A8459A5"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Registru </w:t>
      </w:r>
      <w:r w:rsidRPr="00887DB1">
        <w:rPr>
          <w:rFonts w:ascii="Times New Roman" w:eastAsia="Times New Roman" w:hAnsi="Times New Roman" w:cs="Times New Roman"/>
          <w:color w:val="444444"/>
          <w:kern w:val="0"/>
          <w:sz w:val="24"/>
          <w:szCs w:val="24"/>
          <w14:ligatures w14:val="none"/>
        </w:rPr>
        <w:t>declarațiilor</w:t>
      </w:r>
      <w:r w:rsidRPr="00887DB1">
        <w:rPr>
          <w:rFonts w:ascii="Times New Roman" w:eastAsia="Times New Roman" w:hAnsi="Times New Roman" w:cs="Times New Roman"/>
          <w:color w:val="444444"/>
          <w:kern w:val="0"/>
          <w:sz w:val="24"/>
          <w:szCs w:val="24"/>
          <w14:ligatures w14:val="none"/>
        </w:rPr>
        <w:t xml:space="preserve"> de avere</w:t>
      </w:r>
    </w:p>
    <w:p w14:paraId="4C93930D" w14:textId="29C4BE21"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Declarații</w:t>
      </w:r>
      <w:r w:rsidRPr="00887DB1">
        <w:rPr>
          <w:rFonts w:ascii="Times New Roman" w:eastAsia="Times New Roman" w:hAnsi="Times New Roman" w:cs="Times New Roman"/>
          <w:color w:val="444444"/>
          <w:kern w:val="0"/>
          <w:sz w:val="24"/>
          <w:szCs w:val="24"/>
          <w14:ligatures w14:val="none"/>
        </w:rPr>
        <w:t xml:space="preserve"> de avere ale </w:t>
      </w:r>
      <w:r w:rsidRPr="00887DB1">
        <w:rPr>
          <w:rFonts w:ascii="Times New Roman" w:eastAsia="Times New Roman" w:hAnsi="Times New Roman" w:cs="Times New Roman"/>
          <w:color w:val="444444"/>
          <w:kern w:val="0"/>
          <w:sz w:val="24"/>
          <w:szCs w:val="24"/>
          <w14:ligatures w14:val="none"/>
        </w:rPr>
        <w:t>funcționarilor</w:t>
      </w:r>
      <w:r w:rsidRPr="00887DB1">
        <w:rPr>
          <w:rFonts w:ascii="Times New Roman" w:eastAsia="Times New Roman" w:hAnsi="Times New Roman" w:cs="Times New Roman"/>
          <w:color w:val="444444"/>
          <w:kern w:val="0"/>
          <w:sz w:val="24"/>
          <w:szCs w:val="24"/>
          <w14:ligatures w14:val="none"/>
        </w:rPr>
        <w:t xml:space="preserve"> publici şi ale </w:t>
      </w:r>
      <w:r w:rsidRPr="00887DB1">
        <w:rPr>
          <w:rFonts w:ascii="Times New Roman" w:eastAsia="Times New Roman" w:hAnsi="Times New Roman" w:cs="Times New Roman"/>
          <w:color w:val="444444"/>
          <w:kern w:val="0"/>
          <w:sz w:val="24"/>
          <w:szCs w:val="24"/>
          <w14:ligatures w14:val="none"/>
        </w:rPr>
        <w:t>aleșilor</w:t>
      </w:r>
      <w:r w:rsidRPr="00887DB1">
        <w:rPr>
          <w:rFonts w:ascii="Times New Roman" w:eastAsia="Times New Roman" w:hAnsi="Times New Roman" w:cs="Times New Roman"/>
          <w:color w:val="444444"/>
          <w:kern w:val="0"/>
          <w:sz w:val="24"/>
          <w:szCs w:val="24"/>
          <w14:ligatures w14:val="none"/>
        </w:rPr>
        <w:t xml:space="preserve"> locali</w:t>
      </w:r>
    </w:p>
    <w:p w14:paraId="547D2FE4" w14:textId="5E34B559"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Registru </w:t>
      </w:r>
      <w:r w:rsidRPr="00887DB1">
        <w:rPr>
          <w:rFonts w:ascii="Times New Roman" w:eastAsia="Times New Roman" w:hAnsi="Times New Roman" w:cs="Times New Roman"/>
          <w:color w:val="444444"/>
          <w:kern w:val="0"/>
          <w:sz w:val="24"/>
          <w:szCs w:val="24"/>
          <w14:ligatures w14:val="none"/>
        </w:rPr>
        <w:t>declarațiilor</w:t>
      </w:r>
      <w:r w:rsidRPr="00887DB1">
        <w:rPr>
          <w:rFonts w:ascii="Times New Roman" w:eastAsia="Times New Roman" w:hAnsi="Times New Roman" w:cs="Times New Roman"/>
          <w:color w:val="444444"/>
          <w:kern w:val="0"/>
          <w:sz w:val="24"/>
          <w:szCs w:val="24"/>
          <w14:ligatures w14:val="none"/>
        </w:rPr>
        <w:t xml:space="preserve"> de interese</w:t>
      </w:r>
    </w:p>
    <w:p w14:paraId="61A31352" w14:textId="6E682A9A"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Declarații</w:t>
      </w:r>
      <w:r w:rsidRPr="00887DB1">
        <w:rPr>
          <w:rFonts w:ascii="Times New Roman" w:eastAsia="Times New Roman" w:hAnsi="Times New Roman" w:cs="Times New Roman"/>
          <w:color w:val="444444"/>
          <w:kern w:val="0"/>
          <w:sz w:val="24"/>
          <w:szCs w:val="24"/>
          <w14:ligatures w14:val="none"/>
        </w:rPr>
        <w:t xml:space="preserve"> de interese ale </w:t>
      </w:r>
      <w:r w:rsidRPr="00887DB1">
        <w:rPr>
          <w:rFonts w:ascii="Times New Roman" w:eastAsia="Times New Roman" w:hAnsi="Times New Roman" w:cs="Times New Roman"/>
          <w:color w:val="444444"/>
          <w:kern w:val="0"/>
          <w:sz w:val="24"/>
          <w:szCs w:val="24"/>
          <w14:ligatures w14:val="none"/>
        </w:rPr>
        <w:t>funcționarilor</w:t>
      </w:r>
      <w:r w:rsidRPr="00887DB1">
        <w:rPr>
          <w:rFonts w:ascii="Times New Roman" w:eastAsia="Times New Roman" w:hAnsi="Times New Roman" w:cs="Times New Roman"/>
          <w:color w:val="444444"/>
          <w:kern w:val="0"/>
          <w:sz w:val="24"/>
          <w:szCs w:val="24"/>
          <w14:ligatures w14:val="none"/>
        </w:rPr>
        <w:t xml:space="preserve"> publici şi ale aleşilor locali</w:t>
      </w:r>
    </w:p>
    <w:p w14:paraId="4829144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Declaraţii pe propria răspundere privind apartenenţa politică a aleşilor locali</w:t>
      </w:r>
    </w:p>
    <w:p w14:paraId="6AFC637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Organizarea de concursuri, ocuparea funcţiilor publice şi a personalului contractual, demisii</w:t>
      </w:r>
    </w:p>
    <w:p w14:paraId="6F811E2D"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Liste electorale permanente</w:t>
      </w:r>
    </w:p>
    <w:p w14:paraId="476FA30D"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Organizarea şi desfăşurarea alegerilor locale</w:t>
      </w:r>
    </w:p>
    <w:p w14:paraId="20CF098F"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Organizarea şi desfăşurarea alegerilor parlamentare</w:t>
      </w:r>
    </w:p>
    <w:p w14:paraId="41AE72A3"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Organizarea şi desfăşurarea alegerilor pentru preşedintele României</w:t>
      </w:r>
    </w:p>
    <w:p w14:paraId="5C70C030"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Organizarea şi desfăşurarea alegerilor pentru Parlamentul European</w:t>
      </w:r>
    </w:p>
    <w:p w14:paraId="6C89DDA2"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Inventarul domeniului public  şi privat al comunei</w:t>
      </w:r>
    </w:p>
    <w:p w14:paraId="000874C9" w14:textId="38AFB65F"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Registru de </w:t>
      </w:r>
      <w:r w:rsidRPr="00887DB1">
        <w:rPr>
          <w:rFonts w:ascii="Times New Roman" w:eastAsia="Times New Roman" w:hAnsi="Times New Roman" w:cs="Times New Roman"/>
          <w:color w:val="444444"/>
          <w:kern w:val="0"/>
          <w:sz w:val="24"/>
          <w:szCs w:val="24"/>
          <w14:ligatures w14:val="none"/>
        </w:rPr>
        <w:t>evidență</w:t>
      </w:r>
      <w:r w:rsidRPr="00887DB1">
        <w:rPr>
          <w:rFonts w:ascii="Times New Roman" w:eastAsia="Times New Roman" w:hAnsi="Times New Roman" w:cs="Times New Roman"/>
          <w:color w:val="444444"/>
          <w:kern w:val="0"/>
          <w:sz w:val="24"/>
          <w:szCs w:val="24"/>
          <w14:ligatures w14:val="none"/>
        </w:rPr>
        <w:t xml:space="preserve"> al  </w:t>
      </w:r>
      <w:r w:rsidRPr="00887DB1">
        <w:rPr>
          <w:rFonts w:ascii="Times New Roman" w:eastAsia="Times New Roman" w:hAnsi="Times New Roman" w:cs="Times New Roman"/>
          <w:color w:val="444444"/>
          <w:kern w:val="0"/>
          <w:sz w:val="24"/>
          <w:szCs w:val="24"/>
          <w14:ligatures w14:val="none"/>
        </w:rPr>
        <w:t>audiențelor</w:t>
      </w:r>
    </w:p>
    <w:p w14:paraId="5F74E9E8" w14:textId="7DEB197A"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Cereri pentru </w:t>
      </w:r>
      <w:r w:rsidRPr="00887DB1">
        <w:rPr>
          <w:rFonts w:ascii="Times New Roman" w:eastAsia="Times New Roman" w:hAnsi="Times New Roman" w:cs="Times New Roman"/>
          <w:color w:val="444444"/>
          <w:kern w:val="0"/>
          <w:sz w:val="24"/>
          <w:szCs w:val="24"/>
          <w14:ligatures w14:val="none"/>
        </w:rPr>
        <w:t>audiențe</w:t>
      </w:r>
    </w:p>
    <w:p w14:paraId="233E4D8A" w14:textId="0EA2F841"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Registru de intrare – </w:t>
      </w:r>
      <w:r w:rsidRPr="00887DB1">
        <w:rPr>
          <w:rFonts w:ascii="Times New Roman" w:eastAsia="Times New Roman" w:hAnsi="Times New Roman" w:cs="Times New Roman"/>
          <w:color w:val="444444"/>
          <w:kern w:val="0"/>
          <w:sz w:val="24"/>
          <w:szCs w:val="24"/>
          <w14:ligatures w14:val="none"/>
        </w:rPr>
        <w:t>ieșire</w:t>
      </w:r>
      <w:r w:rsidRPr="00887DB1">
        <w:rPr>
          <w:rFonts w:ascii="Times New Roman" w:eastAsia="Times New Roman" w:hAnsi="Times New Roman" w:cs="Times New Roman"/>
          <w:color w:val="444444"/>
          <w:kern w:val="0"/>
          <w:sz w:val="24"/>
          <w:szCs w:val="24"/>
          <w14:ligatures w14:val="none"/>
        </w:rPr>
        <w:t xml:space="preserve"> a </w:t>
      </w:r>
      <w:r w:rsidRPr="00887DB1">
        <w:rPr>
          <w:rFonts w:ascii="Times New Roman" w:eastAsia="Times New Roman" w:hAnsi="Times New Roman" w:cs="Times New Roman"/>
          <w:color w:val="444444"/>
          <w:kern w:val="0"/>
          <w:sz w:val="24"/>
          <w:szCs w:val="24"/>
          <w14:ligatures w14:val="none"/>
        </w:rPr>
        <w:t>corespondenței</w:t>
      </w:r>
      <w:r w:rsidRPr="00887DB1">
        <w:rPr>
          <w:rFonts w:ascii="Times New Roman" w:eastAsia="Times New Roman" w:hAnsi="Times New Roman" w:cs="Times New Roman"/>
          <w:color w:val="444444"/>
          <w:kern w:val="0"/>
          <w:sz w:val="24"/>
          <w:szCs w:val="24"/>
          <w14:ligatures w14:val="none"/>
        </w:rPr>
        <w:t xml:space="preserve"> generale</w:t>
      </w:r>
    </w:p>
    <w:p w14:paraId="28316999"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Condică  de predare – primire a documentelor</w:t>
      </w:r>
    </w:p>
    <w:p w14:paraId="0AACCA7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cu note telefonice</w:t>
      </w:r>
    </w:p>
    <w:p w14:paraId="21E0977E" w14:textId="2103C6C2"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Registru de </w:t>
      </w:r>
      <w:r w:rsidRPr="00887DB1">
        <w:rPr>
          <w:rFonts w:ascii="Times New Roman" w:eastAsia="Times New Roman" w:hAnsi="Times New Roman" w:cs="Times New Roman"/>
          <w:color w:val="444444"/>
          <w:kern w:val="0"/>
          <w:sz w:val="24"/>
          <w:szCs w:val="24"/>
          <w14:ligatures w14:val="none"/>
        </w:rPr>
        <w:t>petiții</w:t>
      </w:r>
    </w:p>
    <w:p w14:paraId="40208933" w14:textId="42170581"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Evidenţa </w:t>
      </w:r>
      <w:r w:rsidRPr="00887DB1">
        <w:rPr>
          <w:rFonts w:ascii="Times New Roman" w:eastAsia="Times New Roman" w:hAnsi="Times New Roman" w:cs="Times New Roman"/>
          <w:color w:val="444444"/>
          <w:kern w:val="0"/>
          <w:sz w:val="24"/>
          <w:szCs w:val="24"/>
          <w14:ligatures w14:val="none"/>
        </w:rPr>
        <w:t>petițiilor</w:t>
      </w:r>
      <w:r w:rsidRPr="00887DB1">
        <w:rPr>
          <w:rFonts w:ascii="Times New Roman" w:eastAsia="Times New Roman" w:hAnsi="Times New Roman" w:cs="Times New Roman"/>
          <w:color w:val="444444"/>
          <w:kern w:val="0"/>
          <w:sz w:val="24"/>
          <w:szCs w:val="24"/>
          <w14:ligatures w14:val="none"/>
        </w:rPr>
        <w:t xml:space="preserve"> şi a răspunsurilor comunicate </w:t>
      </w:r>
      <w:r w:rsidRPr="00887DB1">
        <w:rPr>
          <w:rFonts w:ascii="Times New Roman" w:eastAsia="Times New Roman" w:hAnsi="Times New Roman" w:cs="Times New Roman"/>
          <w:color w:val="444444"/>
          <w:kern w:val="0"/>
          <w:sz w:val="24"/>
          <w:szCs w:val="24"/>
          <w14:ligatures w14:val="none"/>
        </w:rPr>
        <w:t>petenților</w:t>
      </w:r>
    </w:p>
    <w:p w14:paraId="3B3C4DDB" w14:textId="183C96E5"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Condica de </w:t>
      </w:r>
      <w:r w:rsidRPr="00887DB1">
        <w:rPr>
          <w:rFonts w:ascii="Times New Roman" w:eastAsia="Times New Roman" w:hAnsi="Times New Roman" w:cs="Times New Roman"/>
          <w:color w:val="444444"/>
          <w:kern w:val="0"/>
          <w:sz w:val="24"/>
          <w:szCs w:val="24"/>
          <w14:ligatures w14:val="none"/>
        </w:rPr>
        <w:t>prezentă</w:t>
      </w:r>
      <w:r w:rsidRPr="00887DB1">
        <w:rPr>
          <w:rFonts w:ascii="Times New Roman" w:eastAsia="Times New Roman" w:hAnsi="Times New Roman" w:cs="Times New Roman"/>
          <w:color w:val="444444"/>
          <w:kern w:val="0"/>
          <w:sz w:val="24"/>
          <w:szCs w:val="24"/>
          <w14:ligatures w14:val="none"/>
        </w:rPr>
        <w:t xml:space="preserve"> a </w:t>
      </w:r>
      <w:r w:rsidRPr="00887DB1">
        <w:rPr>
          <w:rFonts w:ascii="Times New Roman" w:eastAsia="Times New Roman" w:hAnsi="Times New Roman" w:cs="Times New Roman"/>
          <w:color w:val="444444"/>
          <w:kern w:val="0"/>
          <w:sz w:val="24"/>
          <w:szCs w:val="24"/>
          <w14:ligatures w14:val="none"/>
        </w:rPr>
        <w:t>salariaților</w:t>
      </w:r>
    </w:p>
    <w:p w14:paraId="1383ACB8" w14:textId="214555C1"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Note interne către </w:t>
      </w:r>
      <w:r w:rsidRPr="00887DB1">
        <w:rPr>
          <w:rFonts w:ascii="Times New Roman" w:eastAsia="Times New Roman" w:hAnsi="Times New Roman" w:cs="Times New Roman"/>
          <w:color w:val="444444"/>
          <w:kern w:val="0"/>
          <w:sz w:val="24"/>
          <w:szCs w:val="24"/>
          <w14:ligatures w14:val="none"/>
        </w:rPr>
        <w:t>angajați</w:t>
      </w:r>
    </w:p>
    <w:p w14:paraId="3D85C05F" w14:textId="628B4153"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Adeverințe</w:t>
      </w:r>
      <w:r w:rsidRPr="00887DB1">
        <w:rPr>
          <w:rFonts w:ascii="Times New Roman" w:eastAsia="Times New Roman" w:hAnsi="Times New Roman" w:cs="Times New Roman"/>
          <w:color w:val="444444"/>
          <w:kern w:val="0"/>
          <w:sz w:val="24"/>
          <w:szCs w:val="24"/>
          <w14:ligatures w14:val="none"/>
        </w:rPr>
        <w:t>, certificate, dovezi eliberate salariaţilor instituţiei</w:t>
      </w:r>
    </w:p>
    <w:p w14:paraId="4F31D8D3"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pentru evidenţa sigiliilor şi ştampilelor</w:t>
      </w:r>
    </w:p>
    <w:p w14:paraId="4657E819" w14:textId="41FBF78F"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Documente referitoare la </w:t>
      </w:r>
      <w:r w:rsidRPr="00887DB1">
        <w:rPr>
          <w:rFonts w:ascii="Times New Roman" w:eastAsia="Times New Roman" w:hAnsi="Times New Roman" w:cs="Times New Roman"/>
          <w:color w:val="444444"/>
          <w:kern w:val="0"/>
          <w:sz w:val="24"/>
          <w:szCs w:val="24"/>
          <w14:ligatures w14:val="none"/>
        </w:rPr>
        <w:t>confecționarea</w:t>
      </w:r>
      <w:r w:rsidRPr="00887DB1">
        <w:rPr>
          <w:rFonts w:ascii="Times New Roman" w:eastAsia="Times New Roman" w:hAnsi="Times New Roman" w:cs="Times New Roman"/>
          <w:color w:val="444444"/>
          <w:kern w:val="0"/>
          <w:sz w:val="24"/>
          <w:szCs w:val="24"/>
          <w14:ligatures w14:val="none"/>
        </w:rPr>
        <w:t xml:space="preserve"> şi evidenţa ştampilelor şi ale sigiliilor  aflate în </w:t>
      </w:r>
      <w:r w:rsidRPr="00887DB1">
        <w:rPr>
          <w:rFonts w:ascii="Times New Roman" w:eastAsia="Times New Roman" w:hAnsi="Times New Roman" w:cs="Times New Roman"/>
          <w:color w:val="444444"/>
          <w:kern w:val="0"/>
          <w:sz w:val="24"/>
          <w:szCs w:val="24"/>
          <w14:ligatures w14:val="none"/>
        </w:rPr>
        <w:t>folosință</w:t>
      </w:r>
      <w:r w:rsidRPr="00887DB1">
        <w:rPr>
          <w:rFonts w:ascii="Times New Roman" w:eastAsia="Times New Roman" w:hAnsi="Times New Roman" w:cs="Times New Roman"/>
          <w:color w:val="444444"/>
          <w:kern w:val="0"/>
          <w:sz w:val="24"/>
          <w:szCs w:val="24"/>
          <w14:ligatures w14:val="none"/>
        </w:rPr>
        <w:t xml:space="preserve"> precum şi a celor scoase din uz</w:t>
      </w:r>
    </w:p>
    <w:p w14:paraId="22A1120D"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Contracte servicii evaluare financiară</w:t>
      </w:r>
    </w:p>
    <w:p w14:paraId="183E475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Contracte furnizare</w:t>
      </w:r>
    </w:p>
    <w:p w14:paraId="28441E3D"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Contracte de concesiune</w:t>
      </w:r>
    </w:p>
    <w:p w14:paraId="5848DC21" w14:textId="2D556E4D"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Achiziții</w:t>
      </w:r>
      <w:r w:rsidRPr="00887DB1">
        <w:rPr>
          <w:rFonts w:ascii="Times New Roman" w:eastAsia="Times New Roman" w:hAnsi="Times New Roman" w:cs="Times New Roman"/>
          <w:color w:val="444444"/>
          <w:kern w:val="0"/>
          <w:sz w:val="24"/>
          <w:szCs w:val="24"/>
          <w14:ligatures w14:val="none"/>
        </w:rPr>
        <w:t xml:space="preserve"> publice</w:t>
      </w:r>
    </w:p>
    <w:p w14:paraId="7E31D33F"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Contracte de închiriere</w:t>
      </w:r>
    </w:p>
    <w:p w14:paraId="5882225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lastRenderedPageBreak/>
        <w:t>Procese pe rol fond funciar</w:t>
      </w:r>
    </w:p>
    <w:p w14:paraId="136CCA50"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Procese pe rol înregistrări tardive</w:t>
      </w:r>
    </w:p>
    <w:p w14:paraId="4F9A1CF4"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Procese pe rol revendicări imobiliare</w:t>
      </w:r>
    </w:p>
    <w:p w14:paraId="665597D4"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Procese pe rol anulări acte administrative</w:t>
      </w:r>
    </w:p>
    <w:p w14:paraId="7CAE7C06" w14:textId="4D511A41"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Procese pe rol drepturi </w:t>
      </w:r>
      <w:r w:rsidRPr="00887DB1">
        <w:rPr>
          <w:rFonts w:ascii="Times New Roman" w:eastAsia="Times New Roman" w:hAnsi="Times New Roman" w:cs="Times New Roman"/>
          <w:color w:val="444444"/>
          <w:kern w:val="0"/>
          <w:sz w:val="24"/>
          <w:szCs w:val="24"/>
          <w14:ligatures w14:val="none"/>
        </w:rPr>
        <w:t>bănești</w:t>
      </w:r>
      <w:r w:rsidRPr="00887DB1">
        <w:rPr>
          <w:rFonts w:ascii="Times New Roman" w:eastAsia="Times New Roman" w:hAnsi="Times New Roman" w:cs="Times New Roman"/>
          <w:color w:val="444444"/>
          <w:kern w:val="0"/>
          <w:sz w:val="24"/>
          <w:szCs w:val="24"/>
          <w14:ligatures w14:val="none"/>
        </w:rPr>
        <w:t xml:space="preserve"> (salariale)</w:t>
      </w:r>
    </w:p>
    <w:p w14:paraId="4CD8F47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Procese pe rol litigii comerciale</w:t>
      </w:r>
    </w:p>
    <w:p w14:paraId="3A27E7BA" w14:textId="4597101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Registrul de </w:t>
      </w:r>
      <w:r w:rsidRPr="00887DB1">
        <w:rPr>
          <w:rFonts w:ascii="Times New Roman" w:eastAsia="Times New Roman" w:hAnsi="Times New Roman" w:cs="Times New Roman"/>
          <w:color w:val="444444"/>
          <w:kern w:val="0"/>
          <w:sz w:val="24"/>
          <w:szCs w:val="24"/>
          <w14:ligatures w14:val="none"/>
        </w:rPr>
        <w:t>evidență</w:t>
      </w:r>
      <w:r w:rsidRPr="00887DB1">
        <w:rPr>
          <w:rFonts w:ascii="Times New Roman" w:eastAsia="Times New Roman" w:hAnsi="Times New Roman" w:cs="Times New Roman"/>
          <w:color w:val="444444"/>
          <w:kern w:val="0"/>
          <w:sz w:val="24"/>
          <w:szCs w:val="24"/>
          <w14:ligatures w14:val="none"/>
        </w:rPr>
        <w:t xml:space="preserve"> a cauzelor</w:t>
      </w:r>
    </w:p>
    <w:p w14:paraId="27F1AAA1" w14:textId="7790A65D"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Oferte </w:t>
      </w:r>
      <w:r w:rsidRPr="00887DB1">
        <w:rPr>
          <w:rFonts w:ascii="Times New Roman" w:eastAsia="Times New Roman" w:hAnsi="Times New Roman" w:cs="Times New Roman"/>
          <w:color w:val="444444"/>
          <w:kern w:val="0"/>
          <w:sz w:val="24"/>
          <w:szCs w:val="24"/>
          <w14:ligatures w14:val="none"/>
        </w:rPr>
        <w:t>achiziții</w:t>
      </w:r>
      <w:r w:rsidRPr="00887DB1">
        <w:rPr>
          <w:rFonts w:ascii="Times New Roman" w:eastAsia="Times New Roman" w:hAnsi="Times New Roman" w:cs="Times New Roman"/>
          <w:color w:val="444444"/>
          <w:kern w:val="0"/>
          <w:sz w:val="24"/>
          <w:szCs w:val="24"/>
          <w14:ligatures w14:val="none"/>
        </w:rPr>
        <w:t>, prestări servicii</w:t>
      </w:r>
    </w:p>
    <w:p w14:paraId="7D2BB714" w14:textId="18B9AABC"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Registru de </w:t>
      </w:r>
      <w:r w:rsidRPr="00887DB1">
        <w:rPr>
          <w:rFonts w:ascii="Times New Roman" w:eastAsia="Times New Roman" w:hAnsi="Times New Roman" w:cs="Times New Roman"/>
          <w:color w:val="444444"/>
          <w:kern w:val="0"/>
          <w:sz w:val="24"/>
          <w:szCs w:val="24"/>
          <w14:ligatures w14:val="none"/>
        </w:rPr>
        <w:t>evidență</w:t>
      </w:r>
      <w:r w:rsidRPr="00887DB1">
        <w:rPr>
          <w:rFonts w:ascii="Times New Roman" w:eastAsia="Times New Roman" w:hAnsi="Times New Roman" w:cs="Times New Roman"/>
          <w:color w:val="444444"/>
          <w:kern w:val="0"/>
          <w:sz w:val="24"/>
          <w:szCs w:val="24"/>
          <w14:ligatures w14:val="none"/>
        </w:rPr>
        <w:t xml:space="preserve"> a </w:t>
      </w:r>
      <w:r w:rsidRPr="00887DB1">
        <w:rPr>
          <w:rFonts w:ascii="Times New Roman" w:eastAsia="Times New Roman" w:hAnsi="Times New Roman" w:cs="Times New Roman"/>
          <w:color w:val="444444"/>
          <w:kern w:val="0"/>
          <w:sz w:val="24"/>
          <w:szCs w:val="24"/>
          <w14:ligatures w14:val="none"/>
        </w:rPr>
        <w:t>consultațiilor</w:t>
      </w:r>
      <w:r w:rsidRPr="00887DB1">
        <w:rPr>
          <w:rFonts w:ascii="Times New Roman" w:eastAsia="Times New Roman" w:hAnsi="Times New Roman" w:cs="Times New Roman"/>
          <w:color w:val="444444"/>
          <w:kern w:val="0"/>
          <w:sz w:val="24"/>
          <w:szCs w:val="24"/>
          <w14:ligatures w14:val="none"/>
        </w:rPr>
        <w:t xml:space="preserve"> juridice</w:t>
      </w:r>
    </w:p>
    <w:p w14:paraId="111B7D3E" w14:textId="27AD73AB"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Instrucțiuni</w:t>
      </w:r>
      <w:r w:rsidRPr="00887DB1">
        <w:rPr>
          <w:rFonts w:ascii="Times New Roman" w:eastAsia="Times New Roman" w:hAnsi="Times New Roman" w:cs="Times New Roman"/>
          <w:color w:val="444444"/>
          <w:kern w:val="0"/>
          <w:sz w:val="24"/>
          <w:szCs w:val="24"/>
          <w14:ligatures w14:val="none"/>
        </w:rPr>
        <w:t xml:space="preserve">, circulare, acte normative pe linie de stare civilă primite de la DJEP </w:t>
      </w:r>
    </w:p>
    <w:p w14:paraId="66A07A7A" w14:textId="7E5287E3"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Adrese şi comunicări de </w:t>
      </w:r>
      <w:r w:rsidRPr="00887DB1">
        <w:rPr>
          <w:rFonts w:ascii="Times New Roman" w:eastAsia="Times New Roman" w:hAnsi="Times New Roman" w:cs="Times New Roman"/>
          <w:color w:val="444444"/>
          <w:kern w:val="0"/>
          <w:sz w:val="24"/>
          <w:szCs w:val="24"/>
          <w14:ligatures w14:val="none"/>
        </w:rPr>
        <w:t>mențiuni</w:t>
      </w:r>
      <w:r w:rsidRPr="00887DB1">
        <w:rPr>
          <w:rFonts w:ascii="Times New Roman" w:eastAsia="Times New Roman" w:hAnsi="Times New Roman" w:cs="Times New Roman"/>
          <w:color w:val="444444"/>
          <w:kern w:val="0"/>
          <w:sz w:val="24"/>
          <w:szCs w:val="24"/>
          <w14:ligatures w14:val="none"/>
        </w:rPr>
        <w:t xml:space="preserve"> </w:t>
      </w:r>
      <w:r w:rsidRPr="00887DB1">
        <w:rPr>
          <w:rFonts w:ascii="Times New Roman" w:eastAsia="Times New Roman" w:hAnsi="Times New Roman" w:cs="Times New Roman"/>
          <w:color w:val="444444"/>
          <w:kern w:val="0"/>
          <w:sz w:val="24"/>
          <w:szCs w:val="24"/>
          <w14:ligatures w14:val="none"/>
        </w:rPr>
        <w:t>naștere</w:t>
      </w:r>
      <w:r w:rsidRPr="00887DB1">
        <w:rPr>
          <w:rFonts w:ascii="Times New Roman" w:eastAsia="Times New Roman" w:hAnsi="Times New Roman" w:cs="Times New Roman"/>
          <w:color w:val="444444"/>
          <w:kern w:val="0"/>
          <w:sz w:val="24"/>
          <w:szCs w:val="24"/>
          <w14:ligatures w14:val="none"/>
        </w:rPr>
        <w:t>, căsătorie, deces</w:t>
      </w:r>
    </w:p>
    <w:p w14:paraId="35879B0C" w14:textId="3A8C76B5"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Documente privind înscrierea unor </w:t>
      </w:r>
      <w:r w:rsidRPr="00887DB1">
        <w:rPr>
          <w:rFonts w:ascii="Times New Roman" w:eastAsia="Times New Roman" w:hAnsi="Times New Roman" w:cs="Times New Roman"/>
          <w:color w:val="444444"/>
          <w:kern w:val="0"/>
          <w:sz w:val="24"/>
          <w:szCs w:val="24"/>
          <w14:ligatures w14:val="none"/>
        </w:rPr>
        <w:t>mențiuni</w:t>
      </w:r>
      <w:r w:rsidRPr="00887DB1">
        <w:rPr>
          <w:rFonts w:ascii="Times New Roman" w:eastAsia="Times New Roman" w:hAnsi="Times New Roman" w:cs="Times New Roman"/>
          <w:color w:val="444444"/>
          <w:kern w:val="0"/>
          <w:sz w:val="24"/>
          <w:szCs w:val="24"/>
          <w14:ligatures w14:val="none"/>
        </w:rPr>
        <w:t xml:space="preserve"> în actele de stare civilă pe baza documentelor din străinătate (</w:t>
      </w:r>
      <w:r w:rsidRPr="00887DB1">
        <w:rPr>
          <w:rFonts w:ascii="Times New Roman" w:eastAsia="Times New Roman" w:hAnsi="Times New Roman" w:cs="Times New Roman"/>
          <w:color w:val="444444"/>
          <w:kern w:val="0"/>
          <w:sz w:val="24"/>
          <w:szCs w:val="24"/>
          <w14:ligatures w14:val="none"/>
        </w:rPr>
        <w:t>adopție</w:t>
      </w:r>
      <w:r w:rsidRPr="00887DB1">
        <w:rPr>
          <w:rFonts w:ascii="Times New Roman" w:eastAsia="Times New Roman" w:hAnsi="Times New Roman" w:cs="Times New Roman"/>
          <w:color w:val="444444"/>
          <w:kern w:val="0"/>
          <w:sz w:val="24"/>
          <w:szCs w:val="24"/>
          <w14:ligatures w14:val="none"/>
        </w:rPr>
        <w:t>, desfacerea căsătoriei, schimbarea numelui)</w:t>
      </w:r>
    </w:p>
    <w:p w14:paraId="2E53F773"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Documente privind rectificarea actelor de stare civilă</w:t>
      </w:r>
    </w:p>
    <w:p w14:paraId="6648B351" w14:textId="1B426833"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Acte care stau la baza înregistrării </w:t>
      </w:r>
      <w:r w:rsidRPr="00887DB1">
        <w:rPr>
          <w:rFonts w:ascii="Times New Roman" w:eastAsia="Times New Roman" w:hAnsi="Times New Roman" w:cs="Times New Roman"/>
          <w:color w:val="444444"/>
          <w:kern w:val="0"/>
          <w:sz w:val="24"/>
          <w:szCs w:val="24"/>
          <w14:ligatures w14:val="none"/>
        </w:rPr>
        <w:t>nașterii</w:t>
      </w:r>
    </w:p>
    <w:p w14:paraId="0E1421A4"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Acte care stau la baza înregistrării căsătoriei</w:t>
      </w:r>
    </w:p>
    <w:p w14:paraId="355B43AE"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Acte care stau la baza înregistrării decesului</w:t>
      </w:r>
    </w:p>
    <w:p w14:paraId="09403F68"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Cereri pentru eliberarea de duplicate de pe actele de naştere</w:t>
      </w:r>
    </w:p>
    <w:p w14:paraId="00CD406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Cereri în vederea eliberării de duplicate de pe actele de căsătorie</w:t>
      </w:r>
    </w:p>
    <w:p w14:paraId="5D2CEED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Cereri în vederea eliberării de duplicate de pe actele de deces</w:t>
      </w:r>
    </w:p>
    <w:p w14:paraId="1FD44B49"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Cereri înaintare dosar transcriere naştere</w:t>
      </w:r>
    </w:p>
    <w:p w14:paraId="2E58FAE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Cereri înaintare dosar transcriere căsătorie</w:t>
      </w:r>
    </w:p>
    <w:p w14:paraId="269E190E"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Cereri înaintare dosar transcriere deces</w:t>
      </w:r>
    </w:p>
    <w:p w14:paraId="1A33FD3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Corespondenţă rectificări, completări, anulări (nume, prenume, comunicări naştere, situaţii privind primul şi ultimul act de naştere sau deces, căsătoria cu cetăţeni străini, certificate completate greşit, data naşterii, etc.)</w:t>
      </w:r>
    </w:p>
    <w:p w14:paraId="5785D343"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Documentaţia privind acordarea, retragerea sau pierderea cetăţeniei române</w:t>
      </w:r>
    </w:p>
    <w:p w14:paraId="44069897"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Documentaţie privind acordarea dispensei de grad de rudenie</w:t>
      </w:r>
    </w:p>
    <w:p w14:paraId="4C18BE3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Solicitări acte de stare civilă ale persoanelor din alte localităţi</w:t>
      </w:r>
    </w:p>
    <w:p w14:paraId="6C46D46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Cereri şi adrese privind eliberarea certificatelor de stare civilă</w:t>
      </w:r>
    </w:p>
    <w:p w14:paraId="744FF7C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Declaraţii pentru recunoaşterea copiilor minori</w:t>
      </w:r>
    </w:p>
    <w:p w14:paraId="3AE20861"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Corespondenţă privind extrasele de stare civilă pentru uzul organelor de stat</w:t>
      </w:r>
    </w:p>
    <w:p w14:paraId="0C683EC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Corespondenţa cu instituţiile locale (Poliţie, Judecătorie, Notariat)</w:t>
      </w:r>
    </w:p>
    <w:p w14:paraId="163DA526" w14:textId="5DA41A62"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Situaţii statistice înaintate Direcţiei Judeţene de Statistică </w:t>
      </w:r>
    </w:p>
    <w:p w14:paraId="55F56D82"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Lista codurilor numerice personale preluate de la Direcţia Judeţeană de Evidenţa Persoanelor</w:t>
      </w:r>
    </w:p>
    <w:p w14:paraId="4376F1BD"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Corespondenţă referitoare la procurarea de materiale pentru compartimentul Starea Civilă (registre, certificate născuţi, căsătoriţi, decedaţi)</w:t>
      </w:r>
    </w:p>
    <w:p w14:paraId="4524AD83"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stare civilă născuţi</w:t>
      </w:r>
    </w:p>
    <w:p w14:paraId="2B2149DE"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stare civilă căsătoriţi</w:t>
      </w:r>
    </w:p>
    <w:p w14:paraId="371B83DE"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stare civilă decedaţi</w:t>
      </w:r>
    </w:p>
    <w:p w14:paraId="359EBAA9"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de evidenţă certificate născuţi / căsătoriţi / decedaţi, inclusiv din alte localităţi</w:t>
      </w:r>
    </w:p>
    <w:p w14:paraId="256BA529"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de intrare – ieşire pe linie de stare civilă</w:t>
      </w:r>
    </w:p>
    <w:p w14:paraId="2DABDF7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unic de control pe linie de stare civilă</w:t>
      </w:r>
    </w:p>
    <w:p w14:paraId="35A90D09"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Actele necesare completării şi trimiterii comunicărilor de naştere</w:t>
      </w:r>
    </w:p>
    <w:p w14:paraId="3165D13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Borderouri de evidenţă a populaţiei – cărţi de identitate, livrete militare şi certificate de stare civilă anulate</w:t>
      </w:r>
    </w:p>
    <w:p w14:paraId="2A17CE4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lastRenderedPageBreak/>
        <w:t>Lucrări privind adopţiile</w:t>
      </w:r>
    </w:p>
    <w:p w14:paraId="6E511C1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eliberări livrete de familie</w:t>
      </w:r>
    </w:p>
    <w:p w14:paraId="38B03F5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Dosar cu documentele care au stat la baza eliberării livretelor de familie</w:t>
      </w:r>
    </w:p>
    <w:p w14:paraId="5C7B5029"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Evidenţa dispariţiei în alb a certificatelor de stare civilă</w:t>
      </w:r>
    </w:p>
    <w:p w14:paraId="01BF2764"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de intrare-iesire privind divorţul pe cale administrativă</w:t>
      </w:r>
    </w:p>
    <w:p w14:paraId="1D56C96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de evidenţă a certificatelor de divorţ pe cale administrativă</w:t>
      </w:r>
    </w:p>
    <w:p w14:paraId="257A0084"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Divorţuri pe cale administrativă</w:t>
      </w:r>
    </w:p>
    <w:p w14:paraId="54728EF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Cereri in vederea eliberării de duplicate a certificatelor de divorţ</w:t>
      </w:r>
    </w:p>
    <w:p w14:paraId="49E43AE1"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Cereri şi adrese privind eliberarea dovezilor de stare civilă</w:t>
      </w:r>
    </w:p>
    <w:p w14:paraId="53B3A1B4"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cereri eliberare Anexa 24 – succesiune</w:t>
      </w:r>
    </w:p>
    <w:p w14:paraId="2D4F59A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Cereri pentru eliberarea Anexei 24</w:t>
      </w:r>
    </w:p>
    <w:p w14:paraId="582FE8CF"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opis al actelor de stare civilă</w:t>
      </w:r>
    </w:p>
    <w:p w14:paraId="4103386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Evidenţa registrelor de stare civilă</w:t>
      </w:r>
    </w:p>
    <w:p w14:paraId="33985E4D"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de evidenţă a titlurilor de proprietate</w:t>
      </w:r>
    </w:p>
    <w:p w14:paraId="77668C5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Titluri de proprietate</w:t>
      </w:r>
    </w:p>
    <w:p w14:paraId="34237DD7"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Lucrări privitoare la reconstituirea dreptului de proprietate</w:t>
      </w:r>
    </w:p>
    <w:p w14:paraId="509F6178"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Lucrări privitoare la activitatea Comisiei Locale de Fond Funciar</w:t>
      </w:r>
    </w:p>
    <w:p w14:paraId="0D6B138F"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Hotărâri ale Comisiei Judeţene de  Fond Funciar</w:t>
      </w:r>
    </w:p>
    <w:p w14:paraId="5FDA1C0E"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Adeverinţe eliberate privind fondul funciar</w:t>
      </w:r>
    </w:p>
    <w:p w14:paraId="4D732D63"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Lucrări privitoare la eliberarea certificatelor de producător</w:t>
      </w:r>
    </w:p>
    <w:p w14:paraId="56A102CF"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de evidenţă a certificatelor de producător eliberate</w:t>
      </w:r>
    </w:p>
    <w:p w14:paraId="79F5A2DA" w14:textId="40D3A0EC"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Dări de seamă statistice (lunare, trimestriale) referitoare la </w:t>
      </w:r>
      <w:r w:rsidR="00001718" w:rsidRPr="00887DB1">
        <w:rPr>
          <w:rFonts w:ascii="Times New Roman" w:eastAsia="Times New Roman" w:hAnsi="Times New Roman" w:cs="Times New Roman"/>
          <w:color w:val="444444"/>
          <w:kern w:val="0"/>
          <w:sz w:val="24"/>
          <w:szCs w:val="24"/>
          <w14:ligatures w14:val="none"/>
        </w:rPr>
        <w:t>poziții</w:t>
      </w:r>
      <w:r w:rsidRPr="00887DB1">
        <w:rPr>
          <w:rFonts w:ascii="Times New Roman" w:eastAsia="Times New Roman" w:hAnsi="Times New Roman" w:cs="Times New Roman"/>
          <w:color w:val="444444"/>
          <w:kern w:val="0"/>
          <w:sz w:val="24"/>
          <w:szCs w:val="24"/>
          <w14:ligatures w14:val="none"/>
        </w:rPr>
        <w:t xml:space="preserve"> ale gospodăriilor populaţiei cu domiciliul în localitate, ale persoanelor cu domiciliul în alte localităţi, precum şi ale persoanelor juridice</w:t>
      </w:r>
    </w:p>
    <w:p w14:paraId="5F75755D"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Dări de seamă statistice anuale referitoare la poziţii ale gospodăriilor populaţiei cu domiciliul în localitate, ale persoanelor cu domiciliul în alte localităţi, precum şi ale persoanelor juridice</w:t>
      </w:r>
    </w:p>
    <w:p w14:paraId="3824477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de evidenţă a dosarelor depuse pentru aplicarea Legii 18/1991</w:t>
      </w:r>
    </w:p>
    <w:p w14:paraId="62D6F33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de solicitări privind reconstituirea dreptului de proprietate</w:t>
      </w:r>
    </w:p>
    <w:p w14:paraId="6B3DE517"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Solicitări privind reconstituirea dreptului de proprietate conform legii 247/2005</w:t>
      </w:r>
    </w:p>
    <w:p w14:paraId="408A883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Documentaţie  vânzare-cumpărare bunuri mobile şi imobile de pe raza comunei</w:t>
      </w:r>
    </w:p>
    <w:p w14:paraId="1D9845F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Contracte de arendare</w:t>
      </w:r>
    </w:p>
    <w:p w14:paraId="75C150C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de evidenţă a contractelor de arendare</w:t>
      </w:r>
    </w:p>
    <w:p w14:paraId="14459F2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Contracte de închiriere a locuinţelor</w:t>
      </w:r>
    </w:p>
    <w:p w14:paraId="4DF7EE3E"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Documentaţii pentru atribuirea locurilor de casă în conformitate cu legea 15/2003.</w:t>
      </w:r>
    </w:p>
    <w:p w14:paraId="3B7B8E2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Lucrări privitoare la recensământul agricol</w:t>
      </w:r>
    </w:p>
    <w:p w14:paraId="1064FCB8" w14:textId="2689BA8B"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Inventarul </w:t>
      </w:r>
      <w:r w:rsidR="00001718" w:rsidRPr="00887DB1">
        <w:rPr>
          <w:rFonts w:ascii="Times New Roman" w:eastAsia="Times New Roman" w:hAnsi="Times New Roman" w:cs="Times New Roman"/>
          <w:color w:val="444444"/>
          <w:kern w:val="0"/>
          <w:sz w:val="24"/>
          <w:szCs w:val="24"/>
          <w14:ligatures w14:val="none"/>
        </w:rPr>
        <w:t>șeptelului</w:t>
      </w:r>
      <w:r w:rsidRPr="00887DB1">
        <w:rPr>
          <w:rFonts w:ascii="Times New Roman" w:eastAsia="Times New Roman" w:hAnsi="Times New Roman" w:cs="Times New Roman"/>
          <w:color w:val="444444"/>
          <w:kern w:val="0"/>
          <w:sz w:val="24"/>
          <w:szCs w:val="24"/>
          <w14:ligatures w14:val="none"/>
        </w:rPr>
        <w:t xml:space="preserve"> de animale din comună</w:t>
      </w:r>
    </w:p>
    <w:p w14:paraId="0D3FD65E" w14:textId="4D6AEAC6"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Corespondenţă cu Oficiul de Cadastru şi Publicitate Imobiliară, Comisia </w:t>
      </w:r>
      <w:r w:rsidR="00001718" w:rsidRPr="00887DB1">
        <w:rPr>
          <w:rFonts w:ascii="Times New Roman" w:eastAsia="Times New Roman" w:hAnsi="Times New Roman" w:cs="Times New Roman"/>
          <w:color w:val="444444"/>
          <w:kern w:val="0"/>
          <w:sz w:val="24"/>
          <w:szCs w:val="24"/>
          <w14:ligatures w14:val="none"/>
        </w:rPr>
        <w:t>județeană</w:t>
      </w:r>
      <w:r w:rsidRPr="00887DB1">
        <w:rPr>
          <w:rFonts w:ascii="Times New Roman" w:eastAsia="Times New Roman" w:hAnsi="Times New Roman" w:cs="Times New Roman"/>
          <w:color w:val="444444"/>
          <w:kern w:val="0"/>
          <w:sz w:val="24"/>
          <w:szCs w:val="24"/>
          <w14:ligatures w14:val="none"/>
        </w:rPr>
        <w:t xml:space="preserve"> de fond funciar şi cu alte </w:t>
      </w:r>
      <w:r w:rsidR="00001718" w:rsidRPr="00887DB1">
        <w:rPr>
          <w:rFonts w:ascii="Times New Roman" w:eastAsia="Times New Roman" w:hAnsi="Times New Roman" w:cs="Times New Roman"/>
          <w:color w:val="444444"/>
          <w:kern w:val="0"/>
          <w:sz w:val="24"/>
          <w:szCs w:val="24"/>
          <w14:ligatures w14:val="none"/>
        </w:rPr>
        <w:t>instituții</w:t>
      </w:r>
      <w:r w:rsidRPr="00887DB1">
        <w:rPr>
          <w:rFonts w:ascii="Times New Roman" w:eastAsia="Times New Roman" w:hAnsi="Times New Roman" w:cs="Times New Roman"/>
          <w:color w:val="444444"/>
          <w:kern w:val="0"/>
          <w:sz w:val="24"/>
          <w:szCs w:val="24"/>
          <w14:ligatures w14:val="none"/>
        </w:rPr>
        <w:t xml:space="preserve"> abilitate</w:t>
      </w:r>
    </w:p>
    <w:p w14:paraId="650F9E7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Corespondenţa cu instituţiile statului (instanţe, organe de cercetare penală, executori judecătoreşti, avocaţi)</w:t>
      </w:r>
    </w:p>
    <w:p w14:paraId="233F8F5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Cereri şi reclamaţii specifice Camerei Agricole</w:t>
      </w:r>
    </w:p>
    <w:p w14:paraId="586B522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Acordarea subvenţiilor pentru agricultură</w:t>
      </w:r>
    </w:p>
    <w:p w14:paraId="283B6F92"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Planuri de parcelare</w:t>
      </w:r>
    </w:p>
    <w:p w14:paraId="0B33FFDF"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Planuri cadastrale</w:t>
      </w:r>
    </w:p>
    <w:p w14:paraId="64EBBA98"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Registre cadastrale</w:t>
      </w:r>
    </w:p>
    <w:p w14:paraId="426235F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Lucrări privind balanţa de fond funciar a comunei</w:t>
      </w:r>
    </w:p>
    <w:p w14:paraId="4CBDB314" w14:textId="58F86FAE"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lastRenderedPageBreak/>
        <w:t xml:space="preserve">Dosarele </w:t>
      </w:r>
      <w:r w:rsidR="00001718" w:rsidRPr="00887DB1">
        <w:rPr>
          <w:rFonts w:ascii="Times New Roman" w:eastAsia="Times New Roman" w:hAnsi="Times New Roman" w:cs="Times New Roman"/>
          <w:color w:val="444444"/>
          <w:kern w:val="0"/>
          <w:sz w:val="24"/>
          <w:szCs w:val="24"/>
          <w14:ligatures w14:val="none"/>
        </w:rPr>
        <w:t>asociațiilor</w:t>
      </w:r>
      <w:r w:rsidRPr="00887DB1">
        <w:rPr>
          <w:rFonts w:ascii="Times New Roman" w:eastAsia="Times New Roman" w:hAnsi="Times New Roman" w:cs="Times New Roman"/>
          <w:color w:val="444444"/>
          <w:kern w:val="0"/>
          <w:sz w:val="24"/>
          <w:szCs w:val="24"/>
          <w14:ligatures w14:val="none"/>
        </w:rPr>
        <w:t xml:space="preserve"> de proprietari de pe raza </w:t>
      </w:r>
      <w:r w:rsidR="00001718" w:rsidRPr="00887DB1">
        <w:rPr>
          <w:rFonts w:ascii="Times New Roman" w:eastAsia="Times New Roman" w:hAnsi="Times New Roman" w:cs="Times New Roman"/>
          <w:color w:val="444444"/>
          <w:kern w:val="0"/>
          <w:sz w:val="24"/>
          <w:szCs w:val="24"/>
          <w14:ligatures w14:val="none"/>
        </w:rPr>
        <w:t>localității</w:t>
      </w:r>
    </w:p>
    <w:p w14:paraId="248BD864" w14:textId="59B2D2BB"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Dări de seamă agricole anuale (</w:t>
      </w:r>
      <w:r w:rsidR="00001718" w:rsidRPr="00887DB1">
        <w:rPr>
          <w:rFonts w:ascii="Times New Roman" w:eastAsia="Times New Roman" w:hAnsi="Times New Roman" w:cs="Times New Roman"/>
          <w:color w:val="444444"/>
          <w:kern w:val="0"/>
          <w:sz w:val="24"/>
          <w:szCs w:val="24"/>
          <w14:ligatures w14:val="none"/>
        </w:rPr>
        <w:t>producțiile</w:t>
      </w:r>
      <w:r w:rsidRPr="00887DB1">
        <w:rPr>
          <w:rFonts w:ascii="Times New Roman" w:eastAsia="Times New Roman" w:hAnsi="Times New Roman" w:cs="Times New Roman"/>
          <w:color w:val="444444"/>
          <w:kern w:val="0"/>
          <w:sz w:val="24"/>
          <w:szCs w:val="24"/>
          <w14:ligatures w14:val="none"/>
        </w:rPr>
        <w:t xml:space="preserve"> raportate, numărul de animale)</w:t>
      </w:r>
    </w:p>
    <w:p w14:paraId="23F92ACE"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Lucrări privind protecţia plantelor (tratamente fitosanitare, pesticide, fungicide)</w:t>
      </w:r>
    </w:p>
    <w:p w14:paraId="28EBD65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Lucrări privitoare la administrarea păşunilor</w:t>
      </w:r>
    </w:p>
    <w:p w14:paraId="2BDA7AB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Procese-verbale ale Comisiei locale de fond funciar</w:t>
      </w:r>
    </w:p>
    <w:p w14:paraId="77A356A2"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Anexe la Legea nr. 18/1991</w:t>
      </w:r>
    </w:p>
    <w:p w14:paraId="503F8AF9"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Anexe la Legea nr. 169/1997</w:t>
      </w:r>
    </w:p>
    <w:p w14:paraId="30C351B1"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Anexe la Legea nr.1/2000</w:t>
      </w:r>
    </w:p>
    <w:p w14:paraId="5021C7F8"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Anexe la Legea nr. 247/2005</w:t>
      </w:r>
    </w:p>
    <w:p w14:paraId="3B0158AD" w14:textId="2ECCF1B8"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Anchete sociale privind acordarea </w:t>
      </w:r>
      <w:r w:rsidR="00001718" w:rsidRPr="00887DB1">
        <w:rPr>
          <w:rFonts w:ascii="Times New Roman" w:eastAsia="Times New Roman" w:hAnsi="Times New Roman" w:cs="Times New Roman"/>
          <w:color w:val="444444"/>
          <w:kern w:val="0"/>
          <w:sz w:val="24"/>
          <w:szCs w:val="24"/>
          <w14:ligatures w14:val="none"/>
        </w:rPr>
        <w:t>indemnizației</w:t>
      </w:r>
      <w:r w:rsidRPr="00887DB1">
        <w:rPr>
          <w:rFonts w:ascii="Times New Roman" w:eastAsia="Times New Roman" w:hAnsi="Times New Roman" w:cs="Times New Roman"/>
          <w:color w:val="444444"/>
          <w:kern w:val="0"/>
          <w:sz w:val="24"/>
          <w:szCs w:val="24"/>
          <w14:ligatures w14:val="none"/>
        </w:rPr>
        <w:t xml:space="preserve"> de handicap, conform L.448/2006</w:t>
      </w:r>
    </w:p>
    <w:p w14:paraId="3DB3A7AF"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Alocaţii de stat/indemnizaţii de creştere copil până la 2 ani</w:t>
      </w:r>
    </w:p>
    <w:p w14:paraId="3034BF50"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Acordarea sprijinului la constituirea familiei, conf. L.396/2006</w:t>
      </w:r>
    </w:p>
    <w:p w14:paraId="729C38A0"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Acordarea indemnizaţiei pentru trusou, conf. L.482/2006 şi a OUG nr. 3/2007</w:t>
      </w:r>
    </w:p>
    <w:p w14:paraId="6E3546C9"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Indemnizaţia pentru creşterea copilului, conf. OUG nr. 148/2005 şi a OUG nr. 111/2010</w:t>
      </w:r>
    </w:p>
    <w:p w14:paraId="0CE9862F"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de indemnizaţii lunare pentru creşterea copilului (stimulent)</w:t>
      </w:r>
    </w:p>
    <w:p w14:paraId="75CD619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Dosare individuale/alocaţii nou-născuţi, conf. L. 416/2001–</w:t>
      </w:r>
    </w:p>
    <w:p w14:paraId="632681C6" w14:textId="5128291D"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Acordarea subvenţiei pentru lemne, </w:t>
      </w:r>
    </w:p>
    <w:p w14:paraId="574D7C8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de evidenţă a beneficiarilor pentru subvenţii la lemne</w:t>
      </w:r>
    </w:p>
    <w:p w14:paraId="52AFC4C0" w14:textId="72DD0C40"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Ajutor social privind venitul minim </w:t>
      </w:r>
      <w:r w:rsidR="00001718">
        <w:rPr>
          <w:rFonts w:ascii="Times New Roman" w:eastAsia="Times New Roman" w:hAnsi="Times New Roman" w:cs="Times New Roman"/>
          <w:color w:val="444444"/>
          <w:kern w:val="0"/>
          <w:sz w:val="24"/>
          <w:szCs w:val="24"/>
          <w14:ligatures w14:val="none"/>
        </w:rPr>
        <w:t>de incluziune</w:t>
      </w:r>
    </w:p>
    <w:p w14:paraId="3C1BD4F0" w14:textId="1DCF0CDD"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Rapoarte privitoare la copii </w:t>
      </w:r>
      <w:r w:rsidR="00001718" w:rsidRPr="00887DB1">
        <w:rPr>
          <w:rFonts w:ascii="Times New Roman" w:eastAsia="Times New Roman" w:hAnsi="Times New Roman" w:cs="Times New Roman"/>
          <w:color w:val="444444"/>
          <w:kern w:val="0"/>
          <w:sz w:val="24"/>
          <w:szCs w:val="24"/>
          <w14:ligatures w14:val="none"/>
        </w:rPr>
        <w:t>dați</w:t>
      </w:r>
      <w:r w:rsidRPr="00887DB1">
        <w:rPr>
          <w:rFonts w:ascii="Times New Roman" w:eastAsia="Times New Roman" w:hAnsi="Times New Roman" w:cs="Times New Roman"/>
          <w:color w:val="444444"/>
          <w:kern w:val="0"/>
          <w:sz w:val="24"/>
          <w:szCs w:val="24"/>
          <w14:ligatures w14:val="none"/>
        </w:rPr>
        <w:t xml:space="preserve"> în plasament</w:t>
      </w:r>
    </w:p>
    <w:p w14:paraId="12C4D734"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Rapoarte lunare privitoare la asistenţii maternali</w:t>
      </w:r>
    </w:p>
    <w:p w14:paraId="24809B77"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Acreditarea compartimentului de Asistenţă socială</w:t>
      </w:r>
    </w:p>
    <w:p w14:paraId="74D8F932"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Procese-verbale de inspecţie</w:t>
      </w:r>
    </w:p>
    <w:p w14:paraId="42DCF29E"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Rapoarte statistice privind acordarea venitului minim garantat</w:t>
      </w:r>
    </w:p>
    <w:p w14:paraId="31547031"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special pentru acordarea venitului minim garantat</w:t>
      </w:r>
    </w:p>
    <w:p w14:paraId="0F60C4A5"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Evidenţa asistenţilor maternali; dosarele plasamentelor; convenţii de plasament; rapoarte de evaluare anuală</w:t>
      </w:r>
    </w:p>
    <w:p w14:paraId="0E64B44D" w14:textId="027A5E66"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Listele beneficiarilor de alimente, conf. programului P</w:t>
      </w:r>
      <w:r w:rsidR="00001718">
        <w:rPr>
          <w:rFonts w:ascii="Times New Roman" w:eastAsia="Times New Roman" w:hAnsi="Times New Roman" w:cs="Times New Roman"/>
          <w:color w:val="444444"/>
          <w:kern w:val="0"/>
          <w:sz w:val="24"/>
          <w:szCs w:val="24"/>
          <w14:ligatures w14:val="none"/>
        </w:rPr>
        <w:t>O</w:t>
      </w:r>
      <w:r w:rsidRPr="00887DB1">
        <w:rPr>
          <w:rFonts w:ascii="Times New Roman" w:eastAsia="Times New Roman" w:hAnsi="Times New Roman" w:cs="Times New Roman"/>
          <w:color w:val="444444"/>
          <w:kern w:val="0"/>
          <w:sz w:val="24"/>
          <w:szCs w:val="24"/>
          <w14:ligatures w14:val="none"/>
        </w:rPr>
        <w:t>AD</w:t>
      </w:r>
    </w:p>
    <w:p w14:paraId="4865B6F4"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Convenţii de colaborare</w:t>
      </w:r>
    </w:p>
    <w:p w14:paraId="0128855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Anchete sociale pentru persoanele care acordă îngrijiri la domiciliu, pentru copiii care au săvârşit fapte penale, Copiii rămaşi fără supraveghere, pentru persoanele cu handicap/copii şi adulţi, privitoare la divorţuri, plasamente, copii instituţionalizaţi</w:t>
      </w:r>
    </w:p>
    <w:p w14:paraId="0A8FEDC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Corespondenţă cu instituţii ale statului (AJPS, DGAPC, Judecătorie, Centre de Plasament, Poliţie)</w:t>
      </w:r>
    </w:p>
    <w:p w14:paraId="4EA2250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Dispoziţii privitoare la tutelă şi curatelă</w:t>
      </w:r>
    </w:p>
    <w:p w14:paraId="3D73E0FD"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Fundamentarea ajutorului social şi a asistenţilor personali</w:t>
      </w:r>
    </w:p>
    <w:p w14:paraId="218B1EBB" w14:textId="0816629C"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Raportări la Consiliul </w:t>
      </w:r>
      <w:r w:rsidR="00001718" w:rsidRPr="00887DB1">
        <w:rPr>
          <w:rFonts w:ascii="Times New Roman" w:eastAsia="Times New Roman" w:hAnsi="Times New Roman" w:cs="Times New Roman"/>
          <w:color w:val="444444"/>
          <w:kern w:val="0"/>
          <w:sz w:val="24"/>
          <w:szCs w:val="24"/>
          <w14:ligatures w14:val="none"/>
        </w:rPr>
        <w:t>Concurenței</w:t>
      </w:r>
    </w:p>
    <w:p w14:paraId="7126B71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Documentaţii pentru întocmirea dosarelor de pensionare a lucrătorilor din agricultură</w:t>
      </w:r>
    </w:p>
    <w:p w14:paraId="034EAE5E" w14:textId="4F6C00FA"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Ajutoare financiare de </w:t>
      </w:r>
      <w:r w:rsidR="00001718" w:rsidRPr="00887DB1">
        <w:rPr>
          <w:rFonts w:ascii="Times New Roman" w:eastAsia="Times New Roman" w:hAnsi="Times New Roman" w:cs="Times New Roman"/>
          <w:color w:val="444444"/>
          <w:kern w:val="0"/>
          <w:sz w:val="24"/>
          <w:szCs w:val="24"/>
          <w14:ligatures w14:val="none"/>
        </w:rPr>
        <w:t>urgență</w:t>
      </w:r>
    </w:p>
    <w:p w14:paraId="5FDCCC62" w14:textId="6EF26321"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Plan de muncă, convocări, pontaje, evidenţa orelor executate pentru </w:t>
      </w:r>
      <w:r w:rsidR="00001718">
        <w:rPr>
          <w:rFonts w:ascii="Times New Roman" w:eastAsia="Times New Roman" w:hAnsi="Times New Roman" w:cs="Times New Roman"/>
          <w:color w:val="444444"/>
          <w:kern w:val="0"/>
          <w:sz w:val="24"/>
          <w:szCs w:val="24"/>
          <w14:ligatures w14:val="none"/>
        </w:rPr>
        <w:t>VMI</w:t>
      </w:r>
    </w:p>
    <w:p w14:paraId="3499BC12" w14:textId="02A77FB2"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Documente privind angajarea </w:t>
      </w:r>
      <w:r w:rsidR="00001718" w:rsidRPr="00887DB1">
        <w:rPr>
          <w:rFonts w:ascii="Times New Roman" w:eastAsia="Times New Roman" w:hAnsi="Times New Roman" w:cs="Times New Roman"/>
          <w:color w:val="444444"/>
          <w:kern w:val="0"/>
          <w:sz w:val="24"/>
          <w:szCs w:val="24"/>
          <w14:ligatures w14:val="none"/>
        </w:rPr>
        <w:t>șomerilor</w:t>
      </w:r>
      <w:r w:rsidRPr="00887DB1">
        <w:rPr>
          <w:rFonts w:ascii="Times New Roman" w:eastAsia="Times New Roman" w:hAnsi="Times New Roman" w:cs="Times New Roman"/>
          <w:color w:val="444444"/>
          <w:kern w:val="0"/>
          <w:sz w:val="24"/>
          <w:szCs w:val="24"/>
          <w14:ligatures w14:val="none"/>
        </w:rPr>
        <w:t xml:space="preserve"> (Legea 76/2002)</w:t>
      </w:r>
    </w:p>
    <w:p w14:paraId="08D0CAA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Acte de casă</w:t>
      </w:r>
    </w:p>
    <w:p w14:paraId="4CFBCA94"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Acte de bancă</w:t>
      </w:r>
    </w:p>
    <w:p w14:paraId="72975C0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State de plată</w:t>
      </w:r>
    </w:p>
    <w:p w14:paraId="33B2E864"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Dări de seamă contabile trimestriale</w:t>
      </w:r>
    </w:p>
    <w:p w14:paraId="718A086F"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Dări de seamă contabile anuale</w:t>
      </w:r>
    </w:p>
    <w:p w14:paraId="57728EC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lastRenderedPageBreak/>
        <w:t>Dosar de inventariere</w:t>
      </w:r>
    </w:p>
    <w:p w14:paraId="60DD0757"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Listă de inventariere anuală</w:t>
      </w:r>
    </w:p>
    <w:p w14:paraId="1A6F8FA4"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jurnal</w:t>
      </w:r>
    </w:p>
    <w:p w14:paraId="44E643C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Borderouri de debite</w:t>
      </w:r>
    </w:p>
    <w:p w14:paraId="50C3ABF2"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Borderouri de scăderi</w:t>
      </w:r>
    </w:p>
    <w:p w14:paraId="7DA83DA6" w14:textId="4FD76E66"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Cotoare </w:t>
      </w:r>
      <w:r w:rsidR="00001718" w:rsidRPr="00887DB1">
        <w:rPr>
          <w:rFonts w:ascii="Times New Roman" w:eastAsia="Times New Roman" w:hAnsi="Times New Roman" w:cs="Times New Roman"/>
          <w:color w:val="444444"/>
          <w:kern w:val="0"/>
          <w:sz w:val="24"/>
          <w:szCs w:val="24"/>
          <w14:ligatures w14:val="none"/>
        </w:rPr>
        <w:t>chitanțiere</w:t>
      </w:r>
    </w:p>
    <w:p w14:paraId="3A52083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Declaraţii de impunere pentru mijloacele de transport</w:t>
      </w:r>
    </w:p>
    <w:p w14:paraId="7812B43E"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Declaraţii de scoatere din evidenţă a mijloacelor de transport</w:t>
      </w:r>
    </w:p>
    <w:p w14:paraId="0099B58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Matricole de intrare sau de scădere a mijloacelor de transport</w:t>
      </w:r>
    </w:p>
    <w:p w14:paraId="23D67BA0" w14:textId="7086D295"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Declaraţii fiscale către CAS, CASS, </w:t>
      </w:r>
      <w:r w:rsidR="00001718" w:rsidRPr="00887DB1">
        <w:rPr>
          <w:rFonts w:ascii="Times New Roman" w:eastAsia="Times New Roman" w:hAnsi="Times New Roman" w:cs="Times New Roman"/>
          <w:color w:val="444444"/>
          <w:kern w:val="0"/>
          <w:sz w:val="24"/>
          <w:szCs w:val="24"/>
          <w14:ligatures w14:val="none"/>
        </w:rPr>
        <w:t>Finanțe</w:t>
      </w:r>
    </w:p>
    <w:p w14:paraId="765172B4"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Fişe fiscale</w:t>
      </w:r>
    </w:p>
    <w:p w14:paraId="2DAA56F8"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Bugetul de venituri şi cheltuieli</w:t>
      </w:r>
    </w:p>
    <w:p w14:paraId="7AD735C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State de funcţii – copii</w:t>
      </w:r>
    </w:p>
    <w:p w14:paraId="2D379473"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Corespondenţă financiar contabilă</w:t>
      </w:r>
    </w:p>
    <w:p w14:paraId="4846C23D"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Acte de control (Raportul de audit public intern, procese verbale de control)</w:t>
      </w:r>
    </w:p>
    <w:p w14:paraId="5D967C6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Certificate fiscale</w:t>
      </w:r>
    </w:p>
    <w:p w14:paraId="7130020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Declaraţii de impunere: clădiri, terenuri, taxe firme</w:t>
      </w:r>
    </w:p>
    <w:p w14:paraId="59CB2C6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Înştiinţări de plată</w:t>
      </w:r>
    </w:p>
    <w:p w14:paraId="62740F90"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Somaţii şi titluri executorii</w:t>
      </w:r>
    </w:p>
    <w:p w14:paraId="1985E979"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Avize de funcţionare</w:t>
      </w:r>
    </w:p>
    <w:p w14:paraId="415A787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Actele societăţilor comerciale ce funcţionează pe raza localităţii (Certificatul de înregistrare ORC, sediul, puncte de lucru, alte acte doveditoare)</w:t>
      </w:r>
    </w:p>
    <w:p w14:paraId="46CD095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Declaraţii autovehicule neînmatriculabile (scutere. tractoare, combine şi căruţe)</w:t>
      </w:r>
    </w:p>
    <w:p w14:paraId="42ECDFDE"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Declaraţii de scoatere din evidenţă a autovehiculelor neînmatriculabile</w:t>
      </w:r>
    </w:p>
    <w:p w14:paraId="14553280"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Cartea Mare</w:t>
      </w:r>
    </w:p>
    <w:p w14:paraId="237F0CB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inventar</w:t>
      </w:r>
    </w:p>
    <w:p w14:paraId="5C180633"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Bilanţ contabil anual şi anexe</w:t>
      </w:r>
    </w:p>
    <w:p w14:paraId="20B2A912"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Bilanţ contabil trimestrial şi anexe</w:t>
      </w:r>
    </w:p>
    <w:p w14:paraId="010CE984"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Bilanţ contabil lunar</w:t>
      </w:r>
    </w:p>
    <w:p w14:paraId="6767157D"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privind inventarierea mijloacelor fixe şi a obiectelor de inventar</w:t>
      </w:r>
    </w:p>
    <w:p w14:paraId="78B04083"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Contracte de închiriere/concesiune a bunurilor proprietate publică/privată a comunei</w:t>
      </w:r>
    </w:p>
    <w:p w14:paraId="1CA7E0A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Consum materiale şi dare în folosinţa obiecte de inventar</w:t>
      </w:r>
    </w:p>
    <w:p w14:paraId="6F62DC5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rol unic</w:t>
      </w:r>
    </w:p>
    <w:p w14:paraId="3EAC7FE7"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matricol</w:t>
      </w:r>
    </w:p>
    <w:p w14:paraId="7AB389A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Procese-verbale de recepţie, consum</w:t>
      </w:r>
    </w:p>
    <w:p w14:paraId="54B573A2"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Documente privind ALOP(angajarea, ordonanţarea, lichidarea şi plata)</w:t>
      </w:r>
    </w:p>
    <w:p w14:paraId="5021FA4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 partizi venituri</w:t>
      </w:r>
    </w:p>
    <w:p w14:paraId="428B22E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Extrase de cont</w:t>
      </w:r>
    </w:p>
    <w:p w14:paraId="6EC6B8B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Dosar foi de parcurs</w:t>
      </w:r>
    </w:p>
    <w:p w14:paraId="58A9BC58"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Dosar evidenţă amenzi</w:t>
      </w:r>
    </w:p>
    <w:p w14:paraId="02AB50B7"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Rapoarte şi dări de seamă anuale</w:t>
      </w:r>
    </w:p>
    <w:p w14:paraId="014440A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Lucrări privind auditul public intern</w:t>
      </w:r>
    </w:p>
    <w:p w14:paraId="32719ED7"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Lucrări privind întocmirea bugetului de venituri şi cheltuieli</w:t>
      </w:r>
    </w:p>
    <w:p w14:paraId="4BE769D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Lucrări privind investiţiile şi reparaţiile capitale</w:t>
      </w:r>
    </w:p>
    <w:p w14:paraId="07D4AF65"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Corespondenţa privind achiziţiile publice</w:t>
      </w:r>
    </w:p>
    <w:p w14:paraId="055973B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Lucrări privind derularea procedurilor de achiziţii publice</w:t>
      </w:r>
    </w:p>
    <w:p w14:paraId="53B9B60F"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lastRenderedPageBreak/>
        <w:t>Programul anual al achiziţiilor publice</w:t>
      </w:r>
    </w:p>
    <w:p w14:paraId="168A3139"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Raportări efectuate către ANRMAP</w:t>
      </w:r>
    </w:p>
    <w:p w14:paraId="4E8F0E08"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Autorizaţii de construire/demolare</w:t>
      </w:r>
    </w:p>
    <w:p w14:paraId="611A16D4"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Certificate de urbanism</w:t>
      </w:r>
    </w:p>
    <w:p w14:paraId="40EABF9F"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Registrul de evidenţă a certificatelor de urbanism</w:t>
      </w:r>
    </w:p>
    <w:p w14:paraId="08C6133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Registrul de evidenţă a autorizaţiilor de construire/demolare</w:t>
      </w:r>
    </w:p>
    <w:p w14:paraId="31DC5118"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Procese verbale de recepţie finală a construcţiilor</w:t>
      </w:r>
    </w:p>
    <w:p w14:paraId="6C1FC1F5"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Sesizări şi reclamaţii pe linie de urbanism</w:t>
      </w:r>
    </w:p>
    <w:p w14:paraId="1960D5B5"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Planul Urbanistic General (PUG)</w:t>
      </w:r>
    </w:p>
    <w:p w14:paraId="32F3446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Planul Urbanistic Zonal (PUZ)</w:t>
      </w:r>
    </w:p>
    <w:p w14:paraId="3994712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Proiectele de modernizare din fonduri europene, guvernamentale sau proprii</w:t>
      </w:r>
    </w:p>
    <w:p w14:paraId="0EC6769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Rapoarte statistice privind emiterea certificatelor de urbanism şi a autorizaţiilor de construire</w:t>
      </w:r>
    </w:p>
    <w:p w14:paraId="6EC0048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Corespondenţă privind activitatea de urbanism şi amenajarea teritoriului</w:t>
      </w:r>
    </w:p>
    <w:p w14:paraId="577B6791"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Procese verbale de constatare a contravenţiilor cu privire la disciplina în construcţii</w:t>
      </w:r>
    </w:p>
    <w:p w14:paraId="3441177E" w14:textId="46F2AD20"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Autorizaţii de </w:t>
      </w:r>
      <w:r w:rsidR="00001718" w:rsidRPr="00887DB1">
        <w:rPr>
          <w:rFonts w:ascii="Times New Roman" w:eastAsia="Times New Roman" w:hAnsi="Times New Roman" w:cs="Times New Roman"/>
          <w:color w:val="444444"/>
          <w:kern w:val="0"/>
          <w:sz w:val="24"/>
          <w:szCs w:val="24"/>
          <w14:ligatures w14:val="none"/>
        </w:rPr>
        <w:t>branșament</w:t>
      </w:r>
    </w:p>
    <w:p w14:paraId="402F133E"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Lucrări privind atribuirea de denumiri străzilor, numerotarea caselor etc.</w:t>
      </w:r>
    </w:p>
    <w:p w14:paraId="6901FC8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Procese – verbale privind activitatea de îndrumare şi control</w:t>
      </w:r>
    </w:p>
    <w:p w14:paraId="0C419A11"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Cartea tehnică a construcţiilor realizate de Primărie</w:t>
      </w:r>
    </w:p>
    <w:p w14:paraId="4BC03B8B"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Registrul istoric al S.V.S.U.</w:t>
      </w:r>
    </w:p>
    <w:p w14:paraId="28B91445"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Rapoarte privind activitatea S.V.SU.</w:t>
      </w:r>
    </w:p>
    <w:p w14:paraId="5F4B6D90" w14:textId="7FF230C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 xml:space="preserve">Rapoarte privind activitatea Comitetului Local pentru Situaţii de </w:t>
      </w:r>
      <w:r w:rsidR="00001718" w:rsidRPr="00887DB1">
        <w:rPr>
          <w:rFonts w:ascii="Times New Roman" w:eastAsia="Times New Roman" w:hAnsi="Times New Roman" w:cs="Times New Roman"/>
          <w:color w:val="444444"/>
          <w:kern w:val="0"/>
          <w:sz w:val="24"/>
          <w:szCs w:val="24"/>
          <w14:ligatures w14:val="none"/>
        </w:rPr>
        <w:t>Urgență</w:t>
      </w:r>
    </w:p>
    <w:p w14:paraId="6BB706A0"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Pregătirea periodică a membrilor SVSU</w:t>
      </w:r>
    </w:p>
    <w:p w14:paraId="678615BE"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Lucrări privind organizarea, funcţionarea şi înzestrarea S.V.S.U.</w:t>
      </w:r>
    </w:p>
    <w:p w14:paraId="1DFD105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Lucrări privind intervenţiile şi exerciţiile de simulare ale S.V.S.U.</w:t>
      </w:r>
    </w:p>
    <w:p w14:paraId="106885D1"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Lucrări operative</w:t>
      </w:r>
    </w:p>
    <w:p w14:paraId="14E25CD9"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Planuri anuale privind necesarul de resurse umane, financiare şi materiale</w:t>
      </w:r>
    </w:p>
    <w:p w14:paraId="4B10B3F8"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Plan de apărare împotriva incendiilor</w:t>
      </w:r>
    </w:p>
    <w:p w14:paraId="5AD50157"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Plan de apărare împotriva inundaţiilor, îngheţurilor</w:t>
      </w:r>
    </w:p>
    <w:p w14:paraId="38A1550D"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Plan de apărare împotriva cutremurelor</w:t>
      </w:r>
    </w:p>
    <w:p w14:paraId="2048A38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Plan de apărare împotriva poluărilor accidentale</w:t>
      </w:r>
    </w:p>
    <w:p w14:paraId="1DB61051"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Circulare şi instrucţiuni</w:t>
      </w:r>
    </w:p>
    <w:p w14:paraId="6C9CB59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Corespondenţă pe linie de apărare civilă</w:t>
      </w:r>
    </w:p>
    <w:p w14:paraId="52EF243E"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Protecţia muncii</w:t>
      </w:r>
    </w:p>
    <w:p w14:paraId="3B4E35F7"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Fişe de protecţia muncii a personalului angajat</w:t>
      </w:r>
    </w:p>
    <w:p w14:paraId="42791D98"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Controale la gospodăriile populaţiei</w:t>
      </w:r>
    </w:p>
    <w:p w14:paraId="3B713A65"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Controale la societăţile comerciale de pe raza localităţii</w:t>
      </w:r>
    </w:p>
    <w:p w14:paraId="01D9F6EF"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Procese verbale de îndrumare şi control</w:t>
      </w:r>
    </w:p>
    <w:p w14:paraId="21E2D1D1"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Contracte de voluntariat</w:t>
      </w:r>
    </w:p>
    <w:p w14:paraId="1598121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Convenţii</w:t>
      </w:r>
    </w:p>
    <w:p w14:paraId="05FB2B64"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Registrul de evidenţă al publicaţiilor</w:t>
      </w:r>
    </w:p>
    <w:p w14:paraId="0FBC5ACC"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Fişele cititorilor</w:t>
      </w:r>
    </w:p>
    <w:p w14:paraId="47F3F1D1"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Inventarul bunurilor</w:t>
      </w:r>
    </w:p>
    <w:p w14:paraId="7490B11F"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Inventarul documentelor</w:t>
      </w:r>
    </w:p>
    <w:p w14:paraId="6DE7D610"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Corespondenţă</w:t>
      </w:r>
    </w:p>
    <w:p w14:paraId="720C21E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Nomenclatorul arhivistic</w:t>
      </w:r>
    </w:p>
    <w:p w14:paraId="567E02D2"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lastRenderedPageBreak/>
        <w:t>Lucrările de selecţionare (decizia de numire a Comisiei de selecţionare, procesele verbale de selecţionare, inventarele documentelor selecţionate, inventarele documentelor permanente pentru perioada selecţionată, inventarele documentelor reţinute de la selecţionare, adresele de înaintare şi de răspuns din partea Arhivelor Naţionale).</w:t>
      </w:r>
    </w:p>
    <w:p w14:paraId="3B3F1306"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Corespondenţa cu Arhivele Naţionale şi documentaţia întocmită cu ocazia desfăşurării acţiunii de control (Procesele verbale de control, rapoartele de control, notele – raport, notele de constatare etc. şi procesele verbale de constatare a contravenţiilor).</w:t>
      </w:r>
    </w:p>
    <w:p w14:paraId="7DC993C2"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Corespondenţa şi contractele încheiate cu prestatorii de servicii arhivistice.</w:t>
      </w:r>
    </w:p>
    <w:p w14:paraId="39367DBA"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Procesele verbale de predare primire a documentelor şi inventarele întocmite la compartimente.</w:t>
      </w:r>
    </w:p>
    <w:p w14:paraId="7A8212F9"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Registrul de evidenţă curentă a intrărilor – ieşirilor unităţilor arhivistice.</w:t>
      </w:r>
    </w:p>
    <w:p w14:paraId="6B1EC275"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Registrul de depozit</w:t>
      </w:r>
    </w:p>
    <w:p w14:paraId="1616E0D7" w14:textId="77777777" w:rsidR="00887DB1" w:rsidRPr="00887DB1" w:rsidRDefault="00887DB1" w:rsidP="00887DB1">
      <w:pPr>
        <w:numPr>
          <w:ilvl w:val="0"/>
          <w:numId w:val="1"/>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Proceduri referitoare la activitatea arhivistică</w:t>
      </w:r>
    </w:p>
    <w:p w14:paraId="06BC65F6" w14:textId="77777777" w:rsidR="00887DB1" w:rsidRPr="00887DB1" w:rsidRDefault="00887DB1" w:rsidP="00887DB1">
      <w:pPr>
        <w:shd w:val="clear" w:color="auto" w:fill="FFFFFF"/>
        <w:tabs>
          <w:tab w:val="num" w:pos="0"/>
        </w:tabs>
        <w:spacing w:after="225" w:line="240" w:lineRule="auto"/>
        <w:jc w:val="both"/>
        <w:textAlignment w:val="baseline"/>
        <w:rPr>
          <w:rFonts w:ascii="Times New Roman" w:eastAsia="Times New Roman" w:hAnsi="Times New Roman" w:cs="Times New Roman"/>
          <w:color w:val="444444"/>
          <w:kern w:val="0"/>
          <w:sz w:val="24"/>
          <w:szCs w:val="24"/>
          <w14:ligatures w14:val="none"/>
        </w:rPr>
      </w:pPr>
      <w:r w:rsidRPr="00887DB1">
        <w:rPr>
          <w:rFonts w:ascii="Times New Roman" w:eastAsia="Times New Roman" w:hAnsi="Times New Roman" w:cs="Times New Roman"/>
          <w:color w:val="444444"/>
          <w:kern w:val="0"/>
          <w:sz w:val="24"/>
          <w:szCs w:val="24"/>
          <w14:ligatures w14:val="none"/>
        </w:rPr>
        <w:t>Inventarele documentelor de la compartimente şi procesele verbale de predare a documentelor la depozitul de arhivă al instituţiei.</w:t>
      </w:r>
    </w:p>
    <w:sectPr w:rsidR="00887DB1" w:rsidRPr="00887DB1" w:rsidSect="00887DB1">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67BA8"/>
    <w:multiLevelType w:val="multilevel"/>
    <w:tmpl w:val="5E044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EB182C"/>
    <w:multiLevelType w:val="multilevel"/>
    <w:tmpl w:val="E84C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706C62"/>
    <w:multiLevelType w:val="multilevel"/>
    <w:tmpl w:val="564A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6706745">
    <w:abstractNumId w:val="0"/>
  </w:num>
  <w:num w:numId="2" w16cid:durableId="1082214941">
    <w:abstractNumId w:val="2"/>
  </w:num>
  <w:num w:numId="3" w16cid:durableId="915554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DB1"/>
    <w:rsid w:val="00001718"/>
    <w:rsid w:val="006C04C5"/>
    <w:rsid w:val="00887DB1"/>
    <w:rsid w:val="00FD7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C21E1"/>
  <w15:chartTrackingRefBased/>
  <w15:docId w15:val="{129C76EF-BF7F-4BDC-BF6E-62C5E4270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1">
    <w:name w:val="heading 1"/>
    <w:basedOn w:val="Normal"/>
    <w:next w:val="Normal"/>
    <w:link w:val="Titlu1Caracter"/>
    <w:uiPriority w:val="9"/>
    <w:qFormat/>
    <w:rsid w:val="00887DB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lu2">
    <w:name w:val="heading 2"/>
    <w:basedOn w:val="Normal"/>
    <w:next w:val="Normal"/>
    <w:link w:val="Titlu2Caracter"/>
    <w:uiPriority w:val="9"/>
    <w:semiHidden/>
    <w:unhideWhenUsed/>
    <w:qFormat/>
    <w:rsid w:val="00887DB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lu3">
    <w:name w:val="heading 3"/>
    <w:basedOn w:val="Normal"/>
    <w:next w:val="Normal"/>
    <w:link w:val="Titlu3Caracter"/>
    <w:uiPriority w:val="9"/>
    <w:semiHidden/>
    <w:unhideWhenUsed/>
    <w:qFormat/>
    <w:rsid w:val="00887DB1"/>
    <w:pPr>
      <w:keepNext/>
      <w:keepLines/>
      <w:spacing w:before="160" w:after="80"/>
      <w:outlineLvl w:val="2"/>
    </w:pPr>
    <w:rPr>
      <w:rFonts w:eastAsiaTheme="majorEastAsia" w:cstheme="majorBidi"/>
      <w:color w:val="365F91" w:themeColor="accent1" w:themeShade="BF"/>
      <w:sz w:val="28"/>
      <w:szCs w:val="28"/>
    </w:rPr>
  </w:style>
  <w:style w:type="paragraph" w:styleId="Titlu4">
    <w:name w:val="heading 4"/>
    <w:basedOn w:val="Normal"/>
    <w:next w:val="Normal"/>
    <w:link w:val="Titlu4Caracter"/>
    <w:uiPriority w:val="9"/>
    <w:semiHidden/>
    <w:unhideWhenUsed/>
    <w:qFormat/>
    <w:rsid w:val="00887DB1"/>
    <w:pPr>
      <w:keepNext/>
      <w:keepLines/>
      <w:spacing w:before="80" w:after="40"/>
      <w:outlineLvl w:val="3"/>
    </w:pPr>
    <w:rPr>
      <w:rFonts w:eastAsiaTheme="majorEastAsia" w:cstheme="majorBidi"/>
      <w:i/>
      <w:iCs/>
      <w:color w:val="365F91" w:themeColor="accent1" w:themeShade="BF"/>
    </w:rPr>
  </w:style>
  <w:style w:type="paragraph" w:styleId="Titlu5">
    <w:name w:val="heading 5"/>
    <w:basedOn w:val="Normal"/>
    <w:next w:val="Normal"/>
    <w:link w:val="Titlu5Caracter"/>
    <w:uiPriority w:val="9"/>
    <w:semiHidden/>
    <w:unhideWhenUsed/>
    <w:qFormat/>
    <w:rsid w:val="00887DB1"/>
    <w:pPr>
      <w:keepNext/>
      <w:keepLines/>
      <w:spacing w:before="80" w:after="40"/>
      <w:outlineLvl w:val="4"/>
    </w:pPr>
    <w:rPr>
      <w:rFonts w:eastAsiaTheme="majorEastAsia" w:cstheme="majorBidi"/>
      <w:color w:val="365F91" w:themeColor="accent1" w:themeShade="BF"/>
    </w:rPr>
  </w:style>
  <w:style w:type="paragraph" w:styleId="Titlu6">
    <w:name w:val="heading 6"/>
    <w:basedOn w:val="Normal"/>
    <w:next w:val="Normal"/>
    <w:link w:val="Titlu6Caracter"/>
    <w:uiPriority w:val="9"/>
    <w:semiHidden/>
    <w:unhideWhenUsed/>
    <w:qFormat/>
    <w:rsid w:val="00887DB1"/>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887DB1"/>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887DB1"/>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887DB1"/>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87DB1"/>
    <w:rPr>
      <w:rFonts w:asciiTheme="majorHAnsi" w:eastAsiaTheme="majorEastAsia" w:hAnsiTheme="majorHAnsi" w:cstheme="majorBidi"/>
      <w:color w:val="365F91" w:themeColor="accent1" w:themeShade="BF"/>
      <w:sz w:val="40"/>
      <w:szCs w:val="40"/>
      <w:lang w:val="ro-RO"/>
    </w:rPr>
  </w:style>
  <w:style w:type="character" w:customStyle="1" w:styleId="Titlu2Caracter">
    <w:name w:val="Titlu 2 Caracter"/>
    <w:basedOn w:val="Fontdeparagrafimplicit"/>
    <w:link w:val="Titlu2"/>
    <w:uiPriority w:val="9"/>
    <w:semiHidden/>
    <w:rsid w:val="00887DB1"/>
    <w:rPr>
      <w:rFonts w:asciiTheme="majorHAnsi" w:eastAsiaTheme="majorEastAsia" w:hAnsiTheme="majorHAnsi" w:cstheme="majorBidi"/>
      <w:color w:val="365F91" w:themeColor="accent1" w:themeShade="BF"/>
      <w:sz w:val="32"/>
      <w:szCs w:val="32"/>
      <w:lang w:val="ro-RO"/>
    </w:rPr>
  </w:style>
  <w:style w:type="character" w:customStyle="1" w:styleId="Titlu3Caracter">
    <w:name w:val="Titlu 3 Caracter"/>
    <w:basedOn w:val="Fontdeparagrafimplicit"/>
    <w:link w:val="Titlu3"/>
    <w:uiPriority w:val="9"/>
    <w:semiHidden/>
    <w:rsid w:val="00887DB1"/>
    <w:rPr>
      <w:rFonts w:eastAsiaTheme="majorEastAsia" w:cstheme="majorBidi"/>
      <w:color w:val="365F91" w:themeColor="accent1" w:themeShade="BF"/>
      <w:sz w:val="28"/>
      <w:szCs w:val="28"/>
      <w:lang w:val="ro-RO"/>
    </w:rPr>
  </w:style>
  <w:style w:type="character" w:customStyle="1" w:styleId="Titlu4Caracter">
    <w:name w:val="Titlu 4 Caracter"/>
    <w:basedOn w:val="Fontdeparagrafimplicit"/>
    <w:link w:val="Titlu4"/>
    <w:uiPriority w:val="9"/>
    <w:semiHidden/>
    <w:rsid w:val="00887DB1"/>
    <w:rPr>
      <w:rFonts w:eastAsiaTheme="majorEastAsia" w:cstheme="majorBidi"/>
      <w:i/>
      <w:iCs/>
      <w:color w:val="365F91" w:themeColor="accent1" w:themeShade="BF"/>
      <w:lang w:val="ro-RO"/>
    </w:rPr>
  </w:style>
  <w:style w:type="character" w:customStyle="1" w:styleId="Titlu5Caracter">
    <w:name w:val="Titlu 5 Caracter"/>
    <w:basedOn w:val="Fontdeparagrafimplicit"/>
    <w:link w:val="Titlu5"/>
    <w:uiPriority w:val="9"/>
    <w:semiHidden/>
    <w:rsid w:val="00887DB1"/>
    <w:rPr>
      <w:rFonts w:eastAsiaTheme="majorEastAsia" w:cstheme="majorBidi"/>
      <w:color w:val="365F91" w:themeColor="accent1" w:themeShade="BF"/>
      <w:lang w:val="ro-RO"/>
    </w:rPr>
  </w:style>
  <w:style w:type="character" w:customStyle="1" w:styleId="Titlu6Caracter">
    <w:name w:val="Titlu 6 Caracter"/>
    <w:basedOn w:val="Fontdeparagrafimplicit"/>
    <w:link w:val="Titlu6"/>
    <w:uiPriority w:val="9"/>
    <w:semiHidden/>
    <w:rsid w:val="00887DB1"/>
    <w:rPr>
      <w:rFonts w:eastAsiaTheme="majorEastAsia" w:cstheme="majorBidi"/>
      <w:i/>
      <w:iCs/>
      <w:color w:val="595959" w:themeColor="text1" w:themeTint="A6"/>
      <w:lang w:val="ro-RO"/>
    </w:rPr>
  </w:style>
  <w:style w:type="character" w:customStyle="1" w:styleId="Titlu7Caracter">
    <w:name w:val="Titlu 7 Caracter"/>
    <w:basedOn w:val="Fontdeparagrafimplicit"/>
    <w:link w:val="Titlu7"/>
    <w:uiPriority w:val="9"/>
    <w:semiHidden/>
    <w:rsid w:val="00887DB1"/>
    <w:rPr>
      <w:rFonts w:eastAsiaTheme="majorEastAsia" w:cstheme="majorBidi"/>
      <w:color w:val="595959" w:themeColor="text1" w:themeTint="A6"/>
      <w:lang w:val="ro-RO"/>
    </w:rPr>
  </w:style>
  <w:style w:type="character" w:customStyle="1" w:styleId="Titlu8Caracter">
    <w:name w:val="Titlu 8 Caracter"/>
    <w:basedOn w:val="Fontdeparagrafimplicit"/>
    <w:link w:val="Titlu8"/>
    <w:uiPriority w:val="9"/>
    <w:semiHidden/>
    <w:rsid w:val="00887DB1"/>
    <w:rPr>
      <w:rFonts w:eastAsiaTheme="majorEastAsia" w:cstheme="majorBidi"/>
      <w:i/>
      <w:iCs/>
      <w:color w:val="272727" w:themeColor="text1" w:themeTint="D8"/>
      <w:lang w:val="ro-RO"/>
    </w:rPr>
  </w:style>
  <w:style w:type="character" w:customStyle="1" w:styleId="Titlu9Caracter">
    <w:name w:val="Titlu 9 Caracter"/>
    <w:basedOn w:val="Fontdeparagrafimplicit"/>
    <w:link w:val="Titlu9"/>
    <w:uiPriority w:val="9"/>
    <w:semiHidden/>
    <w:rsid w:val="00887DB1"/>
    <w:rPr>
      <w:rFonts w:eastAsiaTheme="majorEastAsia" w:cstheme="majorBidi"/>
      <w:color w:val="272727" w:themeColor="text1" w:themeTint="D8"/>
      <w:lang w:val="ro-RO"/>
    </w:rPr>
  </w:style>
  <w:style w:type="paragraph" w:styleId="Titlu">
    <w:name w:val="Title"/>
    <w:basedOn w:val="Normal"/>
    <w:next w:val="Normal"/>
    <w:link w:val="TitluCaracter"/>
    <w:uiPriority w:val="10"/>
    <w:qFormat/>
    <w:rsid w:val="00887D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887DB1"/>
    <w:rPr>
      <w:rFonts w:asciiTheme="majorHAnsi" w:eastAsiaTheme="majorEastAsia" w:hAnsiTheme="majorHAnsi" w:cstheme="majorBidi"/>
      <w:spacing w:val="-10"/>
      <w:kern w:val="28"/>
      <w:sz w:val="56"/>
      <w:szCs w:val="56"/>
      <w:lang w:val="ro-RO"/>
    </w:rPr>
  </w:style>
  <w:style w:type="paragraph" w:styleId="Subtitlu">
    <w:name w:val="Subtitle"/>
    <w:basedOn w:val="Normal"/>
    <w:next w:val="Normal"/>
    <w:link w:val="SubtitluCaracter"/>
    <w:uiPriority w:val="11"/>
    <w:qFormat/>
    <w:rsid w:val="00887DB1"/>
    <w:pPr>
      <w:numPr>
        <w:ilvl w:val="1"/>
      </w:numPr>
      <w:spacing w:after="160"/>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887DB1"/>
    <w:rPr>
      <w:rFonts w:eastAsiaTheme="majorEastAsia" w:cstheme="majorBidi"/>
      <w:color w:val="595959" w:themeColor="text1" w:themeTint="A6"/>
      <w:spacing w:val="15"/>
      <w:sz w:val="28"/>
      <w:szCs w:val="28"/>
      <w:lang w:val="ro-RO"/>
    </w:rPr>
  </w:style>
  <w:style w:type="paragraph" w:styleId="Citat">
    <w:name w:val="Quote"/>
    <w:basedOn w:val="Normal"/>
    <w:next w:val="Normal"/>
    <w:link w:val="CitatCaracter"/>
    <w:uiPriority w:val="29"/>
    <w:qFormat/>
    <w:rsid w:val="00887DB1"/>
    <w:pPr>
      <w:spacing w:before="160" w:after="160"/>
      <w:jc w:val="center"/>
    </w:pPr>
    <w:rPr>
      <w:i/>
      <w:iCs/>
      <w:color w:val="404040" w:themeColor="text1" w:themeTint="BF"/>
    </w:rPr>
  </w:style>
  <w:style w:type="character" w:customStyle="1" w:styleId="CitatCaracter">
    <w:name w:val="Citat Caracter"/>
    <w:basedOn w:val="Fontdeparagrafimplicit"/>
    <w:link w:val="Citat"/>
    <w:uiPriority w:val="29"/>
    <w:rsid w:val="00887DB1"/>
    <w:rPr>
      <w:i/>
      <w:iCs/>
      <w:color w:val="404040" w:themeColor="text1" w:themeTint="BF"/>
      <w:lang w:val="ro-RO"/>
    </w:rPr>
  </w:style>
  <w:style w:type="paragraph" w:styleId="Listparagraf">
    <w:name w:val="List Paragraph"/>
    <w:basedOn w:val="Normal"/>
    <w:uiPriority w:val="34"/>
    <w:qFormat/>
    <w:rsid w:val="00887DB1"/>
    <w:pPr>
      <w:ind w:left="720"/>
      <w:contextualSpacing/>
    </w:pPr>
  </w:style>
  <w:style w:type="character" w:styleId="Accentuareintens">
    <w:name w:val="Intense Emphasis"/>
    <w:basedOn w:val="Fontdeparagrafimplicit"/>
    <w:uiPriority w:val="21"/>
    <w:qFormat/>
    <w:rsid w:val="00887DB1"/>
    <w:rPr>
      <w:i/>
      <w:iCs/>
      <w:color w:val="365F91" w:themeColor="accent1" w:themeShade="BF"/>
    </w:rPr>
  </w:style>
  <w:style w:type="paragraph" w:styleId="Citatintens">
    <w:name w:val="Intense Quote"/>
    <w:basedOn w:val="Normal"/>
    <w:next w:val="Normal"/>
    <w:link w:val="CitatintensCaracter"/>
    <w:uiPriority w:val="30"/>
    <w:qFormat/>
    <w:rsid w:val="00887DB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ntensCaracter">
    <w:name w:val="Citat intens Caracter"/>
    <w:basedOn w:val="Fontdeparagrafimplicit"/>
    <w:link w:val="Citatintens"/>
    <w:uiPriority w:val="30"/>
    <w:rsid w:val="00887DB1"/>
    <w:rPr>
      <w:i/>
      <w:iCs/>
      <w:color w:val="365F91" w:themeColor="accent1" w:themeShade="BF"/>
      <w:lang w:val="ro-RO"/>
    </w:rPr>
  </w:style>
  <w:style w:type="character" w:styleId="Referireintens">
    <w:name w:val="Intense Reference"/>
    <w:basedOn w:val="Fontdeparagrafimplicit"/>
    <w:uiPriority w:val="32"/>
    <w:qFormat/>
    <w:rsid w:val="00887DB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0495">
      <w:bodyDiv w:val="1"/>
      <w:marLeft w:val="0"/>
      <w:marRight w:val="0"/>
      <w:marTop w:val="0"/>
      <w:marBottom w:val="0"/>
      <w:divBdr>
        <w:top w:val="none" w:sz="0" w:space="0" w:color="auto"/>
        <w:left w:val="none" w:sz="0" w:space="0" w:color="auto"/>
        <w:bottom w:val="none" w:sz="0" w:space="0" w:color="auto"/>
        <w:right w:val="none" w:sz="0" w:space="0" w:color="auto"/>
      </w:divBdr>
      <w:divsChild>
        <w:div w:id="364906863">
          <w:marLeft w:val="0"/>
          <w:marRight w:val="0"/>
          <w:marTop w:val="0"/>
          <w:marBottom w:val="0"/>
          <w:divBdr>
            <w:top w:val="none" w:sz="0" w:space="0" w:color="auto"/>
            <w:left w:val="none" w:sz="0" w:space="0" w:color="auto"/>
            <w:bottom w:val="none" w:sz="0" w:space="0" w:color="auto"/>
            <w:right w:val="none" w:sz="0" w:space="0" w:color="auto"/>
          </w:divBdr>
          <w:divsChild>
            <w:div w:id="301689874">
              <w:marLeft w:val="0"/>
              <w:marRight w:val="0"/>
              <w:marTop w:val="0"/>
              <w:marBottom w:val="0"/>
              <w:divBdr>
                <w:top w:val="none" w:sz="0" w:space="0" w:color="auto"/>
                <w:left w:val="none" w:sz="0" w:space="0" w:color="auto"/>
                <w:bottom w:val="none" w:sz="0" w:space="0" w:color="auto"/>
                <w:right w:val="none" w:sz="0" w:space="0" w:color="auto"/>
              </w:divBdr>
              <w:divsChild>
                <w:div w:id="1575166990">
                  <w:marLeft w:val="0"/>
                  <w:marRight w:val="0"/>
                  <w:marTop w:val="0"/>
                  <w:marBottom w:val="0"/>
                  <w:divBdr>
                    <w:top w:val="none" w:sz="0" w:space="0" w:color="auto"/>
                    <w:left w:val="none" w:sz="0" w:space="0" w:color="auto"/>
                    <w:bottom w:val="none" w:sz="0" w:space="0" w:color="auto"/>
                    <w:right w:val="none" w:sz="0" w:space="0" w:color="auto"/>
                  </w:divBdr>
                  <w:divsChild>
                    <w:div w:id="142699023">
                      <w:marLeft w:val="0"/>
                      <w:marRight w:val="0"/>
                      <w:marTop w:val="0"/>
                      <w:marBottom w:val="0"/>
                      <w:divBdr>
                        <w:top w:val="none" w:sz="0" w:space="0" w:color="auto"/>
                        <w:left w:val="none" w:sz="0" w:space="0" w:color="auto"/>
                        <w:bottom w:val="none" w:sz="0" w:space="0" w:color="auto"/>
                        <w:right w:val="none" w:sz="0" w:space="0" w:color="auto"/>
                      </w:divBdr>
                      <w:divsChild>
                        <w:div w:id="131282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074769">
                  <w:marLeft w:val="0"/>
                  <w:marRight w:val="0"/>
                  <w:marTop w:val="0"/>
                  <w:marBottom w:val="0"/>
                  <w:divBdr>
                    <w:top w:val="none" w:sz="0" w:space="0" w:color="auto"/>
                    <w:left w:val="none" w:sz="0" w:space="0" w:color="auto"/>
                    <w:bottom w:val="none" w:sz="0" w:space="0" w:color="auto"/>
                    <w:right w:val="none" w:sz="0" w:space="0" w:color="auto"/>
                  </w:divBdr>
                  <w:divsChild>
                    <w:div w:id="1262254224">
                      <w:marLeft w:val="0"/>
                      <w:marRight w:val="0"/>
                      <w:marTop w:val="0"/>
                      <w:marBottom w:val="0"/>
                      <w:divBdr>
                        <w:top w:val="none" w:sz="0" w:space="0" w:color="auto"/>
                        <w:left w:val="none" w:sz="0" w:space="0" w:color="auto"/>
                        <w:bottom w:val="none" w:sz="0" w:space="0" w:color="auto"/>
                        <w:right w:val="none" w:sz="0" w:space="0" w:color="auto"/>
                      </w:divBdr>
                    </w:div>
                    <w:div w:id="1230534859">
                      <w:marLeft w:val="0"/>
                      <w:marRight w:val="0"/>
                      <w:marTop w:val="0"/>
                      <w:marBottom w:val="0"/>
                      <w:divBdr>
                        <w:top w:val="none" w:sz="0" w:space="0" w:color="auto"/>
                        <w:left w:val="none" w:sz="0" w:space="0" w:color="auto"/>
                        <w:bottom w:val="none" w:sz="0" w:space="0" w:color="auto"/>
                        <w:right w:val="none" w:sz="0" w:space="0" w:color="auto"/>
                      </w:divBdr>
                    </w:div>
                    <w:div w:id="564148817">
                      <w:marLeft w:val="0"/>
                      <w:marRight w:val="0"/>
                      <w:marTop w:val="0"/>
                      <w:marBottom w:val="0"/>
                      <w:divBdr>
                        <w:top w:val="none" w:sz="0" w:space="0" w:color="auto"/>
                        <w:left w:val="none" w:sz="0" w:space="0" w:color="auto"/>
                        <w:bottom w:val="none" w:sz="0" w:space="0" w:color="auto"/>
                        <w:right w:val="none" w:sz="0" w:space="0" w:color="auto"/>
                      </w:divBdr>
                    </w:div>
                    <w:div w:id="200246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2565</Words>
  <Characters>14622</Characters>
  <Application>Microsoft Office Word</Application>
  <DocSecurity>0</DocSecurity>
  <Lines>121</Lines>
  <Paragraphs>34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raduaurora@yahoo.com</dc:creator>
  <cp:keywords/>
  <dc:description/>
  <cp:lastModifiedBy>raduaurora@yahoo.com</cp:lastModifiedBy>
  <cp:revision>1</cp:revision>
  <dcterms:created xsi:type="dcterms:W3CDTF">2025-02-10T11:09:00Z</dcterms:created>
  <dcterms:modified xsi:type="dcterms:W3CDTF">2025-02-10T11:29:00Z</dcterms:modified>
</cp:coreProperties>
</file>